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D65" w:rsidRDefault="00BD7D65" w:rsidP="00BD7D65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bookmarkStart w:id="0" w:name="_GoBack"/>
      <w:r>
        <w:rPr>
          <w:rStyle w:val="a4"/>
          <w:rFonts w:ascii="Verdana" w:hAnsi="Verdana"/>
          <w:color w:val="000000"/>
          <w:sz w:val="20"/>
          <w:szCs w:val="20"/>
        </w:rPr>
        <w:t>"</w:t>
      </w:r>
      <w:proofErr w:type="spellStart"/>
      <w:r>
        <w:rPr>
          <w:rStyle w:val="a4"/>
          <w:rFonts w:ascii="Verdana" w:hAnsi="Verdana"/>
          <w:color w:val="000000"/>
          <w:sz w:val="20"/>
          <w:szCs w:val="20"/>
        </w:rPr>
        <w:t>Промысловские</w:t>
      </w:r>
      <w:proofErr w:type="spellEnd"/>
      <w:r>
        <w:rPr>
          <w:rStyle w:val="a4"/>
          <w:rFonts w:ascii="Verdana" w:hAnsi="Verdana"/>
          <w:color w:val="000000"/>
          <w:sz w:val="20"/>
          <w:szCs w:val="20"/>
        </w:rPr>
        <w:t xml:space="preserve"> тропы" (фестиваль)</w:t>
      </w:r>
    </w:p>
    <w:p w:rsidR="00BD7D65" w:rsidRDefault="00BD7D65" w:rsidP="00BD7D65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drawing>
          <wp:inline distT="0" distB="0" distL="0" distR="0" wp14:anchorId="715F4C2E" wp14:editId="6FFA791F">
            <wp:extent cx="3810000" cy="2540000"/>
            <wp:effectExtent l="0" t="0" r="0" b="0"/>
            <wp:docPr id="1" name="Рисунок 1" descr="http://gorn-lib.biblioteka-perm.ru/upload/versions/37655/44404/DSC00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orn-lib.biblioteka-perm.ru/upload/versions/37655/44404/DSC0053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BD7D65" w:rsidRDefault="00BD7D65" w:rsidP="00BD7D65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drawing>
          <wp:inline distT="0" distB="0" distL="0" distR="0" wp14:anchorId="77057BBE" wp14:editId="28690E01">
            <wp:extent cx="3810000" cy="2540000"/>
            <wp:effectExtent l="0" t="0" r="0" b="0"/>
            <wp:docPr id="2" name="Рисунок 2" descr="http://gorn-lib.biblioteka-perm.ru/upload/versions/37655/44404/DSC00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orn-lib.biblioteka-perm.ru/upload/versions/37655/44404/DSC0038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D65" w:rsidRDefault="00BD7D65" w:rsidP="00BD7D65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drawing>
          <wp:inline distT="0" distB="0" distL="0" distR="0" wp14:anchorId="614AF814" wp14:editId="141C0E8E">
            <wp:extent cx="3810000" cy="2540000"/>
            <wp:effectExtent l="0" t="0" r="0" b="0"/>
            <wp:docPr id="3" name="Рисунок 3" descr="http://gorn-lib.biblioteka-perm.ru/upload/versions/37655/44404/DSC00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orn-lib.biblioteka-perm.ru/upload/versions/37655/44404/DSC0038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D65" w:rsidRDefault="00BD7D65" w:rsidP="00BD7D65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lastRenderedPageBreak/>
        <w:drawing>
          <wp:inline distT="0" distB="0" distL="0" distR="0" wp14:anchorId="136717A9" wp14:editId="7503591A">
            <wp:extent cx="3810000" cy="2540000"/>
            <wp:effectExtent l="0" t="0" r="0" b="0"/>
            <wp:docPr id="4" name="Рисунок 4" descr="http://gorn-lib.biblioteka-perm.ru/upload/versions/37655/44404/DSC00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orn-lib.biblioteka-perm.ru/upload/versions/37655/44404/DSC0049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D65" w:rsidRDefault="00BD7D65" w:rsidP="00BD7D65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drawing>
          <wp:inline distT="0" distB="0" distL="0" distR="0" wp14:anchorId="1C7E28D1" wp14:editId="2EF0A2D5">
            <wp:extent cx="3810000" cy="2540000"/>
            <wp:effectExtent l="0" t="0" r="0" b="0"/>
            <wp:docPr id="5" name="Рисунок 5" descr="http://gorn-lib.biblioteka-perm.ru/upload/versions/37655/44404/DSC00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gorn-lib.biblioteka-perm.ru/upload/versions/37655/44404/DSC0053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D65" w:rsidRDefault="00BD7D65" w:rsidP="00BD7D65">
      <w:pPr>
        <w:pStyle w:val="a3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4 августа в поселке Промысла в седьмой раз состоялся фестиваль «</w:t>
      </w:r>
      <w:proofErr w:type="spellStart"/>
      <w:r>
        <w:rPr>
          <w:rFonts w:ascii="Verdana" w:hAnsi="Verdana"/>
          <w:color w:val="000000"/>
          <w:sz w:val="20"/>
          <w:szCs w:val="20"/>
        </w:rPr>
        <w:t>Промысловские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тропы». Гости праздника побывали на «Мытье золота», «Чаепитии у Чертова пальца», «Промысловской ушице», посетили музей </w:t>
      </w:r>
      <w:proofErr w:type="spellStart"/>
      <w:r>
        <w:rPr>
          <w:rFonts w:ascii="Verdana" w:hAnsi="Verdana"/>
          <w:color w:val="000000"/>
          <w:sz w:val="20"/>
          <w:szCs w:val="20"/>
        </w:rPr>
        <w:t>прииского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быта и выставку работ изобразительного искусства, посвященной горе Колпаки «Горы, как люди». Прошли мастер-классы по изготовлению посуды из глины, ложек из дерева и других предметов быта. Украшением фестиваля стал конкурс частушек и баек среди промысловиков «Не все золото, что блестит». Работники МБУК «Горнозаводская центральная межпоселенческая библиотека»  Захарова И.А., Лукина Л.Г. предложили  развлекательную программу для детей и взрослых </w:t>
      </w:r>
      <w:r>
        <w:rPr>
          <w:rStyle w:val="a4"/>
          <w:rFonts w:ascii="Verdana" w:hAnsi="Verdana"/>
          <w:color w:val="000000"/>
          <w:sz w:val="20"/>
          <w:szCs w:val="20"/>
        </w:rPr>
        <w:t>«</w:t>
      </w:r>
      <w:proofErr w:type="spellStart"/>
      <w:r>
        <w:rPr>
          <w:rStyle w:val="a4"/>
          <w:rFonts w:ascii="Verdana" w:hAnsi="Verdana"/>
          <w:color w:val="000000"/>
          <w:sz w:val="20"/>
          <w:szCs w:val="20"/>
        </w:rPr>
        <w:t>Прошкина</w:t>
      </w:r>
      <w:proofErr w:type="spellEnd"/>
      <w:r>
        <w:rPr>
          <w:rStyle w:val="a4"/>
          <w:rFonts w:ascii="Verdana" w:hAnsi="Verdana"/>
          <w:color w:val="000000"/>
          <w:sz w:val="20"/>
          <w:szCs w:val="20"/>
        </w:rPr>
        <w:t xml:space="preserve"> поляна».</w:t>
      </w:r>
      <w:r>
        <w:rPr>
          <w:rFonts w:ascii="Verdana" w:hAnsi="Verdana"/>
          <w:color w:val="000000"/>
          <w:sz w:val="20"/>
          <w:szCs w:val="20"/>
        </w:rPr>
        <w:t xml:space="preserve"> Мезенцева Е.В., Гончар П.П. провели мастер–класс по изготовлению сувениров </w:t>
      </w:r>
      <w:r>
        <w:rPr>
          <w:rStyle w:val="a4"/>
          <w:rFonts w:ascii="Verdana" w:hAnsi="Verdana"/>
          <w:color w:val="000000"/>
          <w:sz w:val="20"/>
          <w:szCs w:val="20"/>
        </w:rPr>
        <w:t>«Подкова на удачу»</w:t>
      </w:r>
      <w:r>
        <w:rPr>
          <w:rFonts w:ascii="Verdana" w:hAnsi="Verdana"/>
          <w:color w:val="000000"/>
          <w:sz w:val="20"/>
          <w:szCs w:val="20"/>
        </w:rPr>
        <w:t xml:space="preserve"> и </w:t>
      </w:r>
      <w:r>
        <w:rPr>
          <w:rStyle w:val="a4"/>
          <w:rFonts w:ascii="Verdana" w:hAnsi="Verdana"/>
          <w:color w:val="000000"/>
          <w:sz w:val="20"/>
          <w:szCs w:val="20"/>
        </w:rPr>
        <w:t>«</w:t>
      </w:r>
      <w:proofErr w:type="spellStart"/>
      <w:r>
        <w:rPr>
          <w:rStyle w:val="a4"/>
          <w:rFonts w:ascii="Verdana" w:hAnsi="Verdana"/>
          <w:color w:val="000000"/>
          <w:sz w:val="20"/>
          <w:szCs w:val="20"/>
        </w:rPr>
        <w:t>Желанница</w:t>
      </w:r>
      <w:proofErr w:type="spellEnd"/>
      <w:r>
        <w:rPr>
          <w:rStyle w:val="a4"/>
          <w:rFonts w:ascii="Verdana" w:hAnsi="Verdana"/>
          <w:color w:val="000000"/>
          <w:sz w:val="20"/>
          <w:szCs w:val="20"/>
        </w:rPr>
        <w:t>»</w:t>
      </w:r>
      <w:r>
        <w:rPr>
          <w:rFonts w:ascii="Verdana" w:hAnsi="Verdana"/>
          <w:color w:val="000000"/>
          <w:sz w:val="20"/>
          <w:szCs w:val="20"/>
        </w:rPr>
        <w:t xml:space="preserve">. Отбою от участников не было! Сувенирная лавка отличалась богатым разнообразием: от баночки смородинового варенья до традиционных магнитиков. Гостям предлагали сувениры Казарян Е.С. и её дочь </w:t>
      </w:r>
      <w:proofErr w:type="spellStart"/>
      <w:r>
        <w:rPr>
          <w:rFonts w:ascii="Verdana" w:hAnsi="Verdana"/>
          <w:color w:val="000000"/>
          <w:sz w:val="20"/>
          <w:szCs w:val="20"/>
        </w:rPr>
        <w:t>Гаяне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. Надо отметить, что работникам библиотеки в этот раз  помогали волонтеры: Казарян </w:t>
      </w:r>
      <w:proofErr w:type="spellStart"/>
      <w:r>
        <w:rPr>
          <w:rFonts w:ascii="Verdana" w:hAnsi="Verdana"/>
          <w:color w:val="000000"/>
          <w:sz w:val="20"/>
          <w:szCs w:val="20"/>
        </w:rPr>
        <w:t>Гаяне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и Мезенцева Юлия. </w:t>
      </w:r>
    </w:p>
    <w:p w:rsidR="002565D0" w:rsidRDefault="002565D0"/>
    <w:sectPr w:rsidR="00256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D65"/>
    <w:rsid w:val="002565D0"/>
    <w:rsid w:val="00BD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7D65"/>
    <w:pPr>
      <w:spacing w:after="21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7D6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D7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7D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7D65"/>
    <w:pPr>
      <w:spacing w:after="21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7D6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D7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7D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2021-09-07T11:38:00Z</dcterms:created>
  <dcterms:modified xsi:type="dcterms:W3CDTF">2021-09-07T11:39:00Z</dcterms:modified>
</cp:coreProperties>
</file>