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5 августа</w:t>
      </w:r>
      <w:r>
        <w:rPr>
          <w:rFonts w:ascii="Tahoma" w:hAnsi="Tahoma" w:cs="Tahoma"/>
          <w:color w:val="333333"/>
          <w:sz w:val="21"/>
          <w:szCs w:val="21"/>
        </w:rPr>
        <w:t> в п. Промысла Горнозаводского муниципального района в шестой раз прошел фестиваль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Промысловские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тропы». В 1829 году на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Крестовоздвиженских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Золотых Промыслах (ныне п. Промысла) 14-летним мальчиком, промывальщиком золота, Павлом Поповым в долине реки Полуденная, </w:t>
      </w:r>
      <w:proofErr w:type="gramStart"/>
      <w:r>
        <w:rPr>
          <w:rFonts w:ascii="Tahoma" w:hAnsi="Tahoma" w:cs="Tahoma"/>
          <w:color w:val="333333"/>
          <w:sz w:val="21"/>
          <w:szCs w:val="21"/>
        </w:rPr>
        <w:t>был</w:t>
      </w:r>
      <w:proofErr w:type="gramEnd"/>
      <w:r>
        <w:rPr>
          <w:rFonts w:ascii="Tahoma" w:hAnsi="Tahoma" w:cs="Tahoma"/>
          <w:color w:val="333333"/>
          <w:sz w:val="21"/>
          <w:szCs w:val="21"/>
        </w:rPr>
        <w:t xml:space="preserve"> найдет первый российский алмаз. И сегодня, фестиваль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Промысловские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тропы» это одно из значимых мероприятий Горнозаводского района, он направлен на сохранение культурного наследия и возрождение исторической памяти Пермского края.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Организаторы  фестиваля подготовили: экскурсионный тур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Промысловское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кольцо»: «Страсти по золоту» (мытье золота на реке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Полуденка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>), «Чаепитие у Чертова пальца» (чайная церемония на горе Колпаки), «Уха геологов» (рыбалка и уха на берегу Портновского пруда), «По следам А. Грина» (экскурсия в дом писателя А. Грина), «Алмазные отметины» (экскурсия на Ключ желаний)</w:t>
      </w:r>
      <w:proofErr w:type="gramStart"/>
      <w:r>
        <w:rPr>
          <w:rFonts w:ascii="Tahoma" w:hAnsi="Tahoma" w:cs="Tahoma"/>
          <w:color w:val="333333"/>
          <w:sz w:val="21"/>
          <w:szCs w:val="21"/>
        </w:rPr>
        <w:t>;п</w:t>
      </w:r>
      <w:proofErr w:type="gramEnd"/>
      <w:r>
        <w:rPr>
          <w:rFonts w:ascii="Tahoma" w:hAnsi="Tahoma" w:cs="Tahoma"/>
          <w:color w:val="333333"/>
          <w:sz w:val="21"/>
          <w:szCs w:val="21"/>
        </w:rPr>
        <w:t>ленэр на историко-природном комплексе «Колпаки»; фестивальная поляна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Промысловское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гульбище» (концертная программа, выставка-ярмарка народных промыслов и ремесел, мастер-классы по камнерезному искусству, изготовлению изделий из проволоки, вязке банных веников, рисованию на воде и цветным песком; мастерская Промысловской кухни (дегустация традиционных блюд из сныти, мастер-класс по приготовлению салатов из трав)</w:t>
      </w:r>
      <w:proofErr w:type="gramStart"/>
      <w:r>
        <w:rPr>
          <w:rFonts w:ascii="Tahoma" w:hAnsi="Tahoma" w:cs="Tahoma"/>
          <w:color w:val="333333"/>
          <w:sz w:val="21"/>
          <w:szCs w:val="21"/>
        </w:rPr>
        <w:t>;т</w:t>
      </w:r>
      <w:proofErr w:type="gramEnd"/>
      <w:r>
        <w:rPr>
          <w:rFonts w:ascii="Tahoma" w:hAnsi="Tahoma" w:cs="Tahoma"/>
          <w:color w:val="333333"/>
          <w:sz w:val="21"/>
          <w:szCs w:val="21"/>
        </w:rPr>
        <w:t>ворческая площадка «Мастеровые промыслы» (выставка нематериального культурного наследия п. Промысла, приискового быта, а также мастер-класс по вышивке).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Работники МБУК «Горнозаводская центральная межпоселенческая библиотека» в составе директора Русских Натальи Николаевны, заведующего отделом обслуживания Лукиной Ларисы Геннадьевны и библиотекаря Захаровой Инны Анатольевны  ранним утром выехали из г. Горнозаводска в посёлок Промысла, для участия в фестивале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Промысловские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тропы».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Н. Н. Русских провела несколько интересных и познавательных экскурсий в Дом–музей Александра Грина. Гости фестиваля  познакомились с биографией А. С. Грина, с его пребыванием в нашем районе, в п. Промысл</w:t>
      </w:r>
      <w:proofErr w:type="gramStart"/>
      <w:r>
        <w:rPr>
          <w:rFonts w:ascii="Tahoma" w:hAnsi="Tahoma" w:cs="Tahoma"/>
          <w:color w:val="333333"/>
          <w:sz w:val="21"/>
          <w:szCs w:val="21"/>
        </w:rPr>
        <w:t>а(</w:t>
      </w:r>
      <w:proofErr w:type="gramEnd"/>
      <w:r>
        <w:rPr>
          <w:rFonts w:ascii="Tahoma" w:hAnsi="Tahoma" w:cs="Tahoma"/>
          <w:color w:val="333333"/>
          <w:sz w:val="21"/>
          <w:szCs w:val="21"/>
        </w:rPr>
        <w:t xml:space="preserve"> в  1900 году -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Крестовоздвиженские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Золотые Промысла), рассказала: с какой целью он сюда пришел и нашел ли, то, что искал. Вспоминали произведения писателя, его «Автобиографическую повесть», в которой А.С. Грин делится воспоминаниями и впечатлениями о пребывании  в п. Промысла, п. Теплая Гора и п. Пашия.   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Лукина Л.Г. на  игровой площадке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Прошкина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поляна» </w:t>
      </w:r>
      <w:proofErr w:type="gramStart"/>
      <w:r>
        <w:rPr>
          <w:rFonts w:ascii="Tahoma" w:hAnsi="Tahoma" w:cs="Tahoma"/>
          <w:color w:val="333333"/>
          <w:sz w:val="21"/>
          <w:szCs w:val="21"/>
        </w:rPr>
        <w:t>организовала</w:t>
      </w:r>
      <w:proofErr w:type="gramEnd"/>
      <w:r>
        <w:rPr>
          <w:rFonts w:ascii="Tahoma" w:hAnsi="Tahoma" w:cs="Tahoma"/>
          <w:color w:val="333333"/>
          <w:sz w:val="21"/>
          <w:szCs w:val="21"/>
        </w:rPr>
        <w:t xml:space="preserve">  провела различные литературные конкурсы , викторины и игры. Захарова И.А. в течение всего дня предлагала гостям праздника  сувениры как </w:t>
      </w:r>
      <w:proofErr w:type="gramStart"/>
      <w:r>
        <w:rPr>
          <w:rFonts w:ascii="Tahoma" w:hAnsi="Tahoma" w:cs="Tahoma"/>
          <w:color w:val="333333"/>
          <w:sz w:val="21"/>
          <w:szCs w:val="21"/>
        </w:rPr>
        <w:t>добрые воспоминания</w:t>
      </w:r>
      <w:proofErr w:type="gramEnd"/>
      <w:r>
        <w:rPr>
          <w:rFonts w:ascii="Tahoma" w:hAnsi="Tahoma" w:cs="Tahoma"/>
          <w:color w:val="333333"/>
          <w:sz w:val="21"/>
          <w:szCs w:val="21"/>
        </w:rPr>
        <w:t xml:space="preserve"> об этом замечательном празднике.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1 августа</w:t>
      </w:r>
      <w:r>
        <w:rPr>
          <w:rFonts w:ascii="Tahoma" w:hAnsi="Tahoma" w:cs="Tahoma"/>
          <w:color w:val="333333"/>
          <w:sz w:val="21"/>
          <w:szCs w:val="21"/>
        </w:rPr>
        <w:t> в поселке Промысла прошел фестиваль. На этот раз праздник посвящен 190-летию поселка и носит название </w:t>
      </w:r>
      <w:r>
        <w:rPr>
          <w:rStyle w:val="a4"/>
          <w:rFonts w:ascii="Tahoma" w:hAnsi="Tahoma" w:cs="Tahoma"/>
          <w:color w:val="333333"/>
          <w:sz w:val="21"/>
          <w:szCs w:val="21"/>
        </w:rPr>
        <w:t>«</w:t>
      </w:r>
      <w:proofErr w:type="spellStart"/>
      <w:r>
        <w:rPr>
          <w:rStyle w:val="a4"/>
          <w:rFonts w:ascii="Tahoma" w:hAnsi="Tahoma" w:cs="Tahoma"/>
          <w:color w:val="333333"/>
          <w:sz w:val="21"/>
          <w:szCs w:val="21"/>
        </w:rPr>
        <w:t>Промысловские</w:t>
      </w:r>
      <w:proofErr w:type="spellEnd"/>
      <w:r>
        <w:rPr>
          <w:rStyle w:val="a4"/>
          <w:rFonts w:ascii="Tahoma" w:hAnsi="Tahoma" w:cs="Tahoma"/>
          <w:color w:val="333333"/>
          <w:sz w:val="21"/>
          <w:szCs w:val="21"/>
        </w:rPr>
        <w:t xml:space="preserve"> тропы»</w:t>
      </w:r>
      <w:r>
        <w:rPr>
          <w:rFonts w:ascii="Tahoma" w:hAnsi="Tahoma" w:cs="Tahoma"/>
          <w:color w:val="333333"/>
          <w:sz w:val="21"/>
          <w:szCs w:val="21"/>
        </w:rPr>
        <w:t>. В прежние годы здесь проходил фестиваль «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Промысловские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ряды».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      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    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      </w:t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  <w:r>
        <w:rPr>
          <w:rFonts w:ascii="Tahoma" w:hAnsi="Tahoma" w:cs="Tahoma"/>
          <w:b/>
          <w:bCs/>
          <w:noProof/>
          <w:color w:val="333333"/>
          <w:sz w:val="21"/>
          <w:szCs w:val="21"/>
        </w:rPr>
        <w:lastRenderedPageBreak/>
        <w:drawing>
          <wp:anchor distT="0" distB="0" distL="114300" distR="114300" simplePos="0" relativeHeight="251658240" behindDoc="0" locked="0" layoutInCell="1" allowOverlap="1" wp14:anchorId="6FB3979F" wp14:editId="57CC9BC8">
            <wp:simplePos x="0" y="0"/>
            <wp:positionH relativeFrom="column">
              <wp:posOffset>2903220</wp:posOffset>
            </wp:positionH>
            <wp:positionV relativeFrom="paragraph">
              <wp:posOffset>-349250</wp:posOffset>
            </wp:positionV>
            <wp:extent cx="3430905" cy="5713095"/>
            <wp:effectExtent l="0" t="0" r="0" b="1905"/>
            <wp:wrapNone/>
            <wp:docPr id="2" name="Рисунок 2" descr="http://gorn-lib.biblioteka-perm.ru/upload/versions/37655/38162/20170805_14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rn-lib.biblioteka-perm.ru/upload/versions/37655/38162/20170805_14500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571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bCs/>
          <w:noProof/>
          <w:color w:val="333333"/>
          <w:sz w:val="21"/>
          <w:szCs w:val="21"/>
        </w:rPr>
        <w:drawing>
          <wp:anchor distT="0" distB="0" distL="114300" distR="114300" simplePos="0" relativeHeight="251660288" behindDoc="0" locked="0" layoutInCell="1" allowOverlap="1" wp14:anchorId="19F7B504" wp14:editId="4EE81220">
            <wp:simplePos x="0" y="0"/>
            <wp:positionH relativeFrom="column">
              <wp:posOffset>-775970</wp:posOffset>
            </wp:positionH>
            <wp:positionV relativeFrom="paragraph">
              <wp:posOffset>-349250</wp:posOffset>
            </wp:positionV>
            <wp:extent cx="3430905" cy="5713095"/>
            <wp:effectExtent l="0" t="0" r="0" b="1905"/>
            <wp:wrapNone/>
            <wp:docPr id="3" name="Рисунок 3" descr="http://gorn-lib.biblioteka-perm.ru/upload/versions/37655/38162/20170805_165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rn-lib.biblioteka-perm.ru/upload/versions/37655/38162/20170805_1656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571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b/>
          <w:bCs/>
          <w:noProof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b/>
          <w:bCs/>
          <w:noProof/>
          <w:color w:val="333333"/>
          <w:sz w:val="21"/>
          <w:szCs w:val="21"/>
        </w:rPr>
        <w:drawing>
          <wp:anchor distT="0" distB="0" distL="114300" distR="114300" simplePos="0" relativeHeight="251664384" behindDoc="0" locked="0" layoutInCell="1" allowOverlap="1" wp14:anchorId="49E0FACE" wp14:editId="57028248">
            <wp:simplePos x="0" y="0"/>
            <wp:positionH relativeFrom="column">
              <wp:posOffset>-737235</wp:posOffset>
            </wp:positionH>
            <wp:positionV relativeFrom="paragraph">
              <wp:posOffset>41910</wp:posOffset>
            </wp:positionV>
            <wp:extent cx="3811270" cy="2531110"/>
            <wp:effectExtent l="0" t="0" r="0" b="2540"/>
            <wp:wrapNone/>
            <wp:docPr id="11" name="Рисунок 11" descr="http://gorn-lib.biblioteka-perm.ru/upload/versions/37655/38162/DSC07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gorn-lib.biblioteka-perm.ru/upload/versions/37655/38162/DSC0707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53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b/>
          <w:bCs/>
          <w:noProof/>
          <w:color w:val="333333"/>
          <w:sz w:val="21"/>
          <w:szCs w:val="21"/>
        </w:rPr>
        <w:drawing>
          <wp:anchor distT="0" distB="0" distL="114300" distR="114300" simplePos="0" relativeHeight="251663360" behindDoc="0" locked="0" layoutInCell="1" allowOverlap="1" wp14:anchorId="164CEF02" wp14:editId="2079D3F4">
            <wp:simplePos x="0" y="0"/>
            <wp:positionH relativeFrom="column">
              <wp:posOffset>2399665</wp:posOffset>
            </wp:positionH>
            <wp:positionV relativeFrom="paragraph">
              <wp:posOffset>24130</wp:posOffset>
            </wp:positionV>
            <wp:extent cx="3811270" cy="2531110"/>
            <wp:effectExtent l="0" t="0" r="0" b="2540"/>
            <wp:wrapNone/>
            <wp:docPr id="10" name="Рисунок 10" descr="http://gorn-lib.biblioteka-perm.ru/upload/versions/37655/38162/DSC07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gorn-lib.biblioteka-perm.ru/upload/versions/37655/38162/DSC0707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53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b/>
          <w:bCs/>
          <w:noProof/>
          <w:color w:val="333333"/>
          <w:sz w:val="21"/>
          <w:szCs w:val="21"/>
        </w:rPr>
        <w:lastRenderedPageBreak/>
        <w:drawing>
          <wp:anchor distT="0" distB="0" distL="114300" distR="114300" simplePos="0" relativeHeight="251662336" behindDoc="0" locked="0" layoutInCell="1" allowOverlap="1" wp14:anchorId="399A22DD" wp14:editId="6938539F">
            <wp:simplePos x="0" y="0"/>
            <wp:positionH relativeFrom="column">
              <wp:posOffset>-656590</wp:posOffset>
            </wp:positionH>
            <wp:positionV relativeFrom="paragraph">
              <wp:posOffset>-78740</wp:posOffset>
            </wp:positionV>
            <wp:extent cx="3811270" cy="2282190"/>
            <wp:effectExtent l="0" t="0" r="0" b="3810"/>
            <wp:wrapNone/>
            <wp:docPr id="13" name="Рисунок 13" descr="http://gorn-lib.biblioteka-perm.ru/upload/versions/37655/38162/20170805_145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gorn-lib.biblioteka-perm.ru/upload/versions/37655/38162/20170805_14525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b/>
          <w:bCs/>
          <w:noProof/>
          <w:color w:val="333333"/>
          <w:sz w:val="21"/>
          <w:szCs w:val="21"/>
        </w:rPr>
        <w:drawing>
          <wp:anchor distT="0" distB="0" distL="114300" distR="114300" simplePos="0" relativeHeight="251661312" behindDoc="0" locked="0" layoutInCell="1" allowOverlap="1" wp14:anchorId="792A2C0F" wp14:editId="61E93A9A">
            <wp:simplePos x="0" y="0"/>
            <wp:positionH relativeFrom="column">
              <wp:posOffset>2162175</wp:posOffset>
            </wp:positionH>
            <wp:positionV relativeFrom="paragraph">
              <wp:posOffset>91440</wp:posOffset>
            </wp:positionV>
            <wp:extent cx="3811270" cy="2282190"/>
            <wp:effectExtent l="0" t="0" r="0" b="3810"/>
            <wp:wrapNone/>
            <wp:docPr id="12" name="Рисунок 12" descr="http://gorn-lib.biblioteka-perm.ru/upload/versions/37655/38162/20170805_145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gorn-lib.biblioteka-perm.ru/upload/versions/37655/38162/20170805_14584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 w:rsidP="00FE221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</w:p>
    <w:p w:rsidR="00FE2217" w:rsidRDefault="00FE2217">
      <w:pPr>
        <w:rPr>
          <w:rFonts w:ascii="Tahoma" w:hAnsi="Tahoma" w:cs="Tahoma"/>
          <w:noProof/>
          <w:color w:val="333333"/>
          <w:sz w:val="21"/>
          <w:szCs w:val="21"/>
        </w:rPr>
      </w:pPr>
    </w:p>
    <w:p w:rsidR="00FE2217" w:rsidRDefault="00FE2217">
      <w:pPr>
        <w:rPr>
          <w:rFonts w:ascii="Tahoma" w:hAnsi="Tahoma" w:cs="Tahoma"/>
          <w:noProof/>
          <w:color w:val="333333"/>
          <w:sz w:val="21"/>
          <w:szCs w:val="21"/>
        </w:rPr>
      </w:pPr>
    </w:p>
    <w:p w:rsidR="00FE2217" w:rsidRDefault="00FE2217">
      <w:pPr>
        <w:rPr>
          <w:rFonts w:ascii="Tahoma" w:hAnsi="Tahoma" w:cs="Tahoma"/>
          <w:noProof/>
          <w:color w:val="333333"/>
          <w:sz w:val="21"/>
          <w:szCs w:val="21"/>
        </w:rPr>
      </w:pPr>
      <w:r>
        <w:rPr>
          <w:rFonts w:ascii="Verdana" w:hAnsi="Verdana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65408" behindDoc="0" locked="0" layoutInCell="1" allowOverlap="1" wp14:anchorId="284561E3" wp14:editId="08C9080D">
            <wp:simplePos x="0" y="0"/>
            <wp:positionH relativeFrom="column">
              <wp:posOffset>-927735</wp:posOffset>
            </wp:positionH>
            <wp:positionV relativeFrom="paragraph">
              <wp:posOffset>214630</wp:posOffset>
            </wp:positionV>
            <wp:extent cx="3810000" cy="2857500"/>
            <wp:effectExtent l="0" t="0" r="0" b="0"/>
            <wp:wrapNone/>
            <wp:docPr id="14" name="Рисунок 14" descr="http://gorn-lib.biblioteka-perm.ru/upload/versions/37655/38162/DSCN1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gorn-lib.biblioteka-perm.ru/upload/versions/37655/38162/DSCN146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5D0" w:rsidRDefault="00FE2217">
      <w:bookmarkStart w:id="0" w:name="_GoBack"/>
      <w:r>
        <w:rPr>
          <w:rFonts w:ascii="Tahoma" w:hAnsi="Tahoma" w:cs="Tahoma"/>
          <w:noProof/>
          <w:color w:val="333333"/>
          <w:sz w:val="21"/>
          <w:szCs w:val="21"/>
        </w:rPr>
        <w:drawing>
          <wp:anchor distT="0" distB="0" distL="114300" distR="114300" simplePos="0" relativeHeight="251666432" behindDoc="1" locked="0" layoutInCell="1" allowOverlap="1" wp14:anchorId="75033370" wp14:editId="16D94554">
            <wp:simplePos x="0" y="0"/>
            <wp:positionH relativeFrom="column">
              <wp:posOffset>2312670</wp:posOffset>
            </wp:positionH>
            <wp:positionV relativeFrom="paragraph">
              <wp:posOffset>996950</wp:posOffset>
            </wp:positionV>
            <wp:extent cx="3811270" cy="2860040"/>
            <wp:effectExtent l="0" t="0" r="0" b="0"/>
            <wp:wrapThrough wrapText="bothSides">
              <wp:wrapPolygon edited="0">
                <wp:start x="0" y="0"/>
                <wp:lineTo x="0" y="21437"/>
                <wp:lineTo x="21485" y="21437"/>
                <wp:lineTo x="21485" y="0"/>
                <wp:lineTo x="0" y="0"/>
              </wp:wrapPolygon>
            </wp:wrapThrough>
            <wp:docPr id="1" name="Рисунок 1" descr="http://gorn-lib.biblioteka-perm.ru/upload/versions/37655/38162/DSCN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rn-lib.biblioteka-perm.ru/upload/versions/37655/38162/DSCN144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217"/>
    <w:rsid w:val="002565D0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21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221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22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21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221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22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9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2021-09-07T11:19:00Z</dcterms:created>
  <dcterms:modified xsi:type="dcterms:W3CDTF">2021-09-07T11:28:00Z</dcterms:modified>
</cp:coreProperties>
</file>