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160" w:rsidRPr="001F5740" w:rsidRDefault="00132160" w:rsidP="0013216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F5740">
        <w:rPr>
          <w:rFonts w:ascii="Times New Roman" w:eastAsia="Calibri" w:hAnsi="Times New Roman" w:cs="Times New Roman"/>
          <w:b/>
          <w:sz w:val="28"/>
          <w:szCs w:val="28"/>
        </w:rPr>
        <w:t>«Школа экологических знаний»</w:t>
      </w:r>
    </w:p>
    <w:p w:rsidR="00132160" w:rsidRPr="001F5740" w:rsidRDefault="00132160" w:rsidP="0013216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Программа формирования экологической культуры подрастающего поколения Горнозаводского городского округа</w:t>
      </w:r>
    </w:p>
    <w:p w:rsidR="00132160" w:rsidRDefault="00132160" w:rsidP="0013216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МБУК «Горнозаводская центральная городская библиотека»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2160" w:rsidRPr="001F5740" w:rsidRDefault="00132160" w:rsidP="0013216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на 2020-2022 гг.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В настоящее время взаимоотношения человека и природы очень сложные и напряжённые. Мы ощущаем, как меняется наш климат, меньше остаётся чистых, нетронутых лесов, озёр и рек. Тяжело дышится от выхлопных газов на улицах наших городов. Мы постоянно слышим об озоновых дырах, о загрязнении мирового океана, о страшных последствиях радиационных катастроф.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Люди встревожены и понимают, что природа не безгранична. Мы поднимаем и бьём тревогу, потому что в отношении с природой человек переступил нравственный рубеж. Экологические проблемы можно решить всем миром, постепенно формируя экологическую культуру, новое экологическое мышление жителей города – наших читателей. Таким образом, становление и развитие экологического образования обусловлено тремя причинами: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1) объективными процессами развития системы «человек – природа – общество;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2) обострением экологической обстановки;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3) социальным заказом общества на создание экологически направленной личности.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Так возникла необходимость создания программы, направленной на становление начал экологической культуры, через познание закономерностей природы.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Библиотека может сыграть значительную роль в экологическом просвещении детей разного возраста, где дети могут получить широкий круг представлений о Вселенной, планете Земля, о жизни людей, увидеть красоту мира и родного края, научиться его любить и беречь. В связи с этим разработана программа «Школа экологических знаний».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В рамках основной программы </w:t>
      </w:r>
      <w:r w:rsidRPr="001F5740">
        <w:rPr>
          <w:rFonts w:ascii="Times New Roman" w:eastAsia="Calibri" w:hAnsi="Times New Roman" w:cs="Times New Roman"/>
          <w:i/>
          <w:sz w:val="28"/>
          <w:szCs w:val="28"/>
        </w:rPr>
        <w:t>«Школа экологических знаний»</w:t>
      </w: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 реализуются две подпрограммы: </w:t>
      </w:r>
      <w:r w:rsidRPr="001F5740">
        <w:rPr>
          <w:rFonts w:ascii="Times New Roman" w:eastAsia="Calibri" w:hAnsi="Times New Roman" w:cs="Times New Roman"/>
          <w:i/>
          <w:sz w:val="28"/>
          <w:szCs w:val="28"/>
        </w:rPr>
        <w:t>«Мир вокруг нас»</w:t>
      </w:r>
      <w:r w:rsidRPr="001F574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(подпрограмма экологического просвещения и воспитания детей дошкольного возраста Горнозаводского городского округа), </w:t>
      </w:r>
      <w:r w:rsidRPr="001F5740">
        <w:rPr>
          <w:rFonts w:ascii="Times New Roman" w:eastAsia="Calibri" w:hAnsi="Times New Roman" w:cs="Times New Roman"/>
          <w:i/>
          <w:sz w:val="28"/>
          <w:szCs w:val="28"/>
        </w:rPr>
        <w:t>«Мы – друзья природы»</w:t>
      </w: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 (подпрограмма экологического просвещения и воспитания детей школьного возраста Горнозаводского городского округа).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Основные исполнители программы: Эколого-краеведческий центр, библиотеки Горнозаводского городского округа.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Цель программы: Привлечь внимание читателей к экологическим проблемам родного края, активизировать работу библиотеки по экологическому просвещению читателей, выработать навык экологически грамотного и безопасного поведения в природе, практического участия в </w:t>
      </w:r>
      <w:r w:rsidRPr="001F5740">
        <w:rPr>
          <w:rFonts w:ascii="Times New Roman" w:eastAsia="Calibri" w:hAnsi="Times New Roman" w:cs="Times New Roman"/>
          <w:sz w:val="28"/>
          <w:szCs w:val="28"/>
        </w:rPr>
        <w:lastRenderedPageBreak/>
        <w:t>природоохранной деятельности в своём крае совместно с образовательными и культурными учреждениями города, Горнозаводского городского округа.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Задачи программы: Развитие экологического мышления и познавательного интереса к природе, желания общаться с ней; воспитание экологической культуры подрастающего поколения; формирование нравственной ответственности за сохранность жизни на родной Земле, бережного и ответственного отношения к природным богатствам нашего края.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Социальные партнеры: </w:t>
      </w:r>
      <w:proofErr w:type="gramStart"/>
      <w:r w:rsidRPr="001F5740">
        <w:rPr>
          <w:rFonts w:ascii="Times New Roman" w:eastAsia="Calibri" w:hAnsi="Times New Roman" w:cs="Times New Roman"/>
          <w:sz w:val="28"/>
          <w:szCs w:val="28"/>
        </w:rPr>
        <w:t>МБУК «Горнозаводский музей им М.П. Старостина», МАОУ «СОШ» № 1, № 3, МАДОУ «Детский сад №5» корпуса № 1, 3, 5, 10, Дом детского творчества, ГБОУ СПО «Горнозаводский политехнический техникум», Центр помощи детям, оставшимся без попечения родителей, библиотеки Горнозаводского городского округа, МАУ ДО ДООЦ «Юность» г. Горнозаводска, образовательные учреждения Горнозаводского городского округа.</w:t>
      </w:r>
      <w:proofErr w:type="gramEnd"/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Срок действия программы: 2020-2022 гг.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Прогнозируемые результаты: В результате реализации программы у читателей должно появиться осознание восприятия окружающего мира, гуманное отношение к окружающему миру, а также осознание ответственности за взаимоотношения природы и человека, понятие причин неблагоприятной экологической обстановки. 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Программа рассчитана на пользователей библиотеки: дошкольников, детей младшего, среднего, старшего школьного возраста, молодежь </w:t>
      </w:r>
      <w:proofErr w:type="spellStart"/>
      <w:r w:rsidRPr="001F5740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Pr="001F5740">
        <w:rPr>
          <w:rFonts w:ascii="Times New Roman" w:eastAsia="Calibri" w:hAnsi="Times New Roman" w:cs="Times New Roman"/>
          <w:sz w:val="28"/>
          <w:szCs w:val="28"/>
        </w:rPr>
        <w:t>.Г</w:t>
      </w:r>
      <w:proofErr w:type="gramEnd"/>
      <w:r w:rsidRPr="001F5740">
        <w:rPr>
          <w:rFonts w:ascii="Times New Roman" w:eastAsia="Calibri" w:hAnsi="Times New Roman" w:cs="Times New Roman"/>
          <w:sz w:val="28"/>
          <w:szCs w:val="28"/>
        </w:rPr>
        <w:t>орнозаводска</w:t>
      </w:r>
      <w:proofErr w:type="spellEnd"/>
      <w:r w:rsidRPr="001F5740">
        <w:rPr>
          <w:rFonts w:ascii="Times New Roman" w:eastAsia="Calibri" w:hAnsi="Times New Roman" w:cs="Times New Roman"/>
          <w:sz w:val="28"/>
          <w:szCs w:val="28"/>
        </w:rPr>
        <w:t>, Горнозаводского городского округа.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Основные направления реализации Программы: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– формирование ресурсной базы (в </w:t>
      </w:r>
      <w:proofErr w:type="spellStart"/>
      <w:r w:rsidRPr="001F5740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1F5740">
        <w:rPr>
          <w:rFonts w:ascii="Times New Roman" w:eastAsia="Calibri" w:hAnsi="Times New Roman" w:cs="Times New Roman"/>
          <w:sz w:val="28"/>
          <w:szCs w:val="28"/>
        </w:rPr>
        <w:t>. книги, периодические издания, электронные издания, мультимедийные издания);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– формирование и совершенствование справочно-поисковой базы по тематике Программы;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– организация и проведение массовых мероприятий по экологическому воспитанию подрастающего поколения;</w:t>
      </w:r>
    </w:p>
    <w:p w:rsidR="00132160" w:rsidRPr="001F5740" w:rsidRDefault="00132160" w:rsidP="00132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- подготовка издательской продукции (программы, памятки, закладки, буклеты).</w:t>
      </w:r>
    </w:p>
    <w:p w:rsidR="00EF1788" w:rsidRPr="00132160" w:rsidRDefault="00132160" w:rsidP="0013216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F1788" w:rsidRPr="00132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160"/>
    <w:rsid w:val="00132160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2022-04-13T07:13:00Z</dcterms:created>
  <dcterms:modified xsi:type="dcterms:W3CDTF">2022-04-13T07:16:00Z</dcterms:modified>
</cp:coreProperties>
</file>