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A9E" w:rsidRPr="00DC0493" w:rsidRDefault="007E1A9E" w:rsidP="003F55D4">
      <w:pPr>
        <w:jc w:val="center"/>
        <w:rPr>
          <w:rFonts w:ascii="Times New Roman" w:hAnsi="Times New Roman" w:cs="Times New Roman"/>
          <w:b/>
          <w:color w:val="215868" w:themeColor="accent5" w:themeShade="80"/>
          <w:sz w:val="32"/>
          <w:szCs w:val="32"/>
        </w:rPr>
      </w:pPr>
      <w:r w:rsidRPr="00DC0493">
        <w:rPr>
          <w:rFonts w:ascii="Times New Roman" w:hAnsi="Times New Roman" w:cs="Times New Roman"/>
          <w:b/>
          <w:color w:val="215868" w:themeColor="accent5" w:themeShade="80"/>
          <w:sz w:val="32"/>
          <w:szCs w:val="32"/>
        </w:rPr>
        <w:t>ПОЛОЖЕНИЕ</w:t>
      </w:r>
    </w:p>
    <w:p w:rsidR="007E1A9E" w:rsidRPr="00DC0493" w:rsidRDefault="007E1A9E" w:rsidP="00DC0493">
      <w:pPr>
        <w:spacing w:before="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C0493">
        <w:rPr>
          <w:rFonts w:ascii="Times New Roman" w:hAnsi="Times New Roman" w:cs="Times New Roman"/>
          <w:b/>
          <w:sz w:val="26"/>
          <w:szCs w:val="26"/>
        </w:rPr>
        <w:t>об организации и проведении II-</w:t>
      </w:r>
      <w:proofErr w:type="spellStart"/>
      <w:r w:rsidRPr="00DC0493">
        <w:rPr>
          <w:rFonts w:ascii="Times New Roman" w:hAnsi="Times New Roman" w:cs="Times New Roman"/>
          <w:b/>
          <w:sz w:val="26"/>
          <w:szCs w:val="26"/>
        </w:rPr>
        <w:t>го</w:t>
      </w:r>
      <w:proofErr w:type="spellEnd"/>
      <w:r w:rsidRPr="00DC0493">
        <w:rPr>
          <w:rFonts w:ascii="Times New Roman" w:hAnsi="Times New Roman" w:cs="Times New Roman"/>
          <w:b/>
          <w:sz w:val="26"/>
          <w:szCs w:val="26"/>
        </w:rPr>
        <w:t xml:space="preserve"> тура конкурса историко-краеведческих эссе </w:t>
      </w:r>
      <w:r w:rsidR="003F55D4" w:rsidRPr="00DC0493">
        <w:rPr>
          <w:rFonts w:ascii="Times New Roman" w:hAnsi="Times New Roman" w:cs="Times New Roman"/>
          <w:b/>
          <w:sz w:val="26"/>
          <w:szCs w:val="26"/>
        </w:rPr>
        <w:t>«</w:t>
      </w:r>
      <w:r w:rsidRPr="00DC0493">
        <w:rPr>
          <w:rFonts w:ascii="Times New Roman" w:hAnsi="Times New Roman" w:cs="Times New Roman"/>
          <w:b/>
          <w:sz w:val="26"/>
          <w:szCs w:val="26"/>
        </w:rPr>
        <w:t>Малые заводы Урала в годы войны</w:t>
      </w:r>
      <w:r w:rsidR="003F55D4" w:rsidRPr="00DC0493">
        <w:rPr>
          <w:rFonts w:ascii="Times New Roman" w:hAnsi="Times New Roman" w:cs="Times New Roman"/>
          <w:b/>
          <w:sz w:val="26"/>
          <w:szCs w:val="26"/>
        </w:rPr>
        <w:t>»</w:t>
      </w:r>
      <w:r w:rsidRPr="00DC0493">
        <w:rPr>
          <w:rFonts w:ascii="Times New Roman" w:hAnsi="Times New Roman" w:cs="Times New Roman"/>
          <w:b/>
          <w:sz w:val="26"/>
          <w:szCs w:val="26"/>
        </w:rPr>
        <w:t xml:space="preserve"> среди работников библиотечной системы Уральского региона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b/>
          <w:sz w:val="26"/>
          <w:szCs w:val="26"/>
        </w:rPr>
      </w:pPr>
      <w:r w:rsidRPr="00DC0493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1.1. Учредителем и организатором конкурса является Военно-патриотический клуб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Севастополь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C0493">
        <w:rPr>
          <w:rFonts w:ascii="Times New Roman" w:hAnsi="Times New Roman" w:cs="Times New Roman"/>
          <w:sz w:val="26"/>
          <w:szCs w:val="26"/>
        </w:rPr>
        <w:t>.Е</w:t>
      </w:r>
      <w:proofErr w:type="gramEnd"/>
      <w:r w:rsidRPr="00DC0493">
        <w:rPr>
          <w:rFonts w:ascii="Times New Roman" w:hAnsi="Times New Roman" w:cs="Times New Roman"/>
          <w:sz w:val="26"/>
          <w:szCs w:val="26"/>
        </w:rPr>
        <w:t>катеринбург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3F55D4" w:rsidRPr="00DC0493">
        <w:rPr>
          <w:rFonts w:ascii="Times New Roman" w:hAnsi="Times New Roman" w:cs="Times New Roman"/>
          <w:sz w:val="26"/>
          <w:szCs w:val="26"/>
        </w:rPr>
        <w:t>–</w:t>
      </w:r>
      <w:r w:rsidRPr="00DC0493">
        <w:rPr>
          <w:rFonts w:ascii="Times New Roman" w:hAnsi="Times New Roman" w:cs="Times New Roman"/>
          <w:sz w:val="26"/>
          <w:szCs w:val="26"/>
        </w:rPr>
        <w:t xml:space="preserve"> ВПК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Севастополь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>).</w:t>
      </w:r>
      <w:bookmarkStart w:id="0" w:name="_GoBack"/>
      <w:bookmarkEnd w:id="0"/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1.2. Цели конкурса:</w:t>
      </w:r>
    </w:p>
    <w:p w:rsidR="007E1A9E" w:rsidRPr="00DC0493" w:rsidRDefault="003F55D4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– </w:t>
      </w:r>
      <w:r w:rsidR="007E1A9E" w:rsidRPr="00DC0493">
        <w:rPr>
          <w:rFonts w:ascii="Times New Roman" w:hAnsi="Times New Roman" w:cs="Times New Roman"/>
          <w:sz w:val="26"/>
          <w:szCs w:val="26"/>
        </w:rPr>
        <w:t>обобщение, сохранение и распространение краеведческих знаний о подвиге уральского тыла на примере деятельности предприятий в малых городах и поселках Свердловской, Челябинской областей и Пермского края за период с 1941</w:t>
      </w:r>
      <w:r w:rsidRPr="00DC0493">
        <w:rPr>
          <w:rFonts w:ascii="Times New Roman" w:hAnsi="Times New Roman" w:cs="Times New Roman"/>
          <w:sz w:val="26"/>
          <w:szCs w:val="26"/>
        </w:rPr>
        <w:t>–</w:t>
      </w:r>
      <w:r w:rsidR="007E1A9E" w:rsidRPr="00DC0493">
        <w:rPr>
          <w:rFonts w:ascii="Times New Roman" w:hAnsi="Times New Roman" w:cs="Times New Roman"/>
          <w:sz w:val="26"/>
          <w:szCs w:val="26"/>
        </w:rPr>
        <w:t>1945 гг.;</w:t>
      </w:r>
    </w:p>
    <w:p w:rsidR="007E1A9E" w:rsidRPr="00DC0493" w:rsidRDefault="003F55D4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– </w:t>
      </w:r>
      <w:r w:rsidR="007E1A9E" w:rsidRPr="00DC0493">
        <w:rPr>
          <w:rFonts w:ascii="Times New Roman" w:hAnsi="Times New Roman" w:cs="Times New Roman"/>
          <w:sz w:val="26"/>
          <w:szCs w:val="26"/>
        </w:rPr>
        <w:t>предоставление молодежи и лицам, занятым в сфере патриотического просвещения, доступа к историческим материалам, накопленным уральскими краеведами;</w:t>
      </w:r>
    </w:p>
    <w:p w:rsidR="007E1A9E" w:rsidRPr="00DC0493" w:rsidRDefault="003F55D4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– </w:t>
      </w:r>
      <w:r w:rsidR="007E1A9E" w:rsidRPr="00DC0493">
        <w:rPr>
          <w:rFonts w:ascii="Times New Roman" w:hAnsi="Times New Roman" w:cs="Times New Roman"/>
          <w:sz w:val="26"/>
          <w:szCs w:val="26"/>
        </w:rPr>
        <w:t>поощрение труда библиотекарей-краеведов, собирающих факты о жизни уральцев в годы Великой Отечественной войны.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1.3. Участниками Конкурса являются руководители и сотрудники библиотек и филиалов библиотек в малых городских и сельских поселениях Свердловской, Челябинской областей и Пермского края. Допускается участие в качестве соавторов или независимых авторов музейных работников и прочих краеведов.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1.4. Языком Конкурса является русский язык </w:t>
      </w:r>
      <w:r w:rsidR="003F55D4" w:rsidRPr="00DC0493">
        <w:rPr>
          <w:rFonts w:ascii="Times New Roman" w:hAnsi="Times New Roman" w:cs="Times New Roman"/>
          <w:sz w:val="26"/>
          <w:szCs w:val="26"/>
        </w:rPr>
        <w:t xml:space="preserve">– </w:t>
      </w:r>
      <w:r w:rsidRPr="00DC0493">
        <w:rPr>
          <w:rFonts w:ascii="Times New Roman" w:hAnsi="Times New Roman" w:cs="Times New Roman"/>
          <w:sz w:val="26"/>
          <w:szCs w:val="26"/>
        </w:rPr>
        <w:t>государственный язык Российской Федерации.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1.5. Информация о проведении конкурса размещается на официальном сайте ВПК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Севастополь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 xml:space="preserve"> (адрес доступа: http://vpk-sevastopol.ru) и партнерских сайтах в информационно-коммуникационной сети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Интернет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>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1.6. ВПК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Севастополь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 xml:space="preserve"> оставляет за собой право использовать конкурсные материалы в некоммерческих целях (репродуцировать в целях рекламы конкурса, в методических и информационных изданиях, для освещения в средствах массовой информации, в учебных целях) на основе согласия конкурсантов. Конкурсанты соглашаются с безвозмездной публикацией их работ или фрагментов работ любым способом и на носителях по усмотрению ВПК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Севастополь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 xml:space="preserve"> с обязательным указанием авторства работ.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1.7. Принятые к конкурсу работы, удовлетворяющие условиям конкурса, войдут в состав второго тома сборника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Малые заводы Урала в годы войны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>, который будет опубликован вместе с первым томом к 75-летию Великой Победы.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b/>
          <w:sz w:val="26"/>
          <w:szCs w:val="26"/>
        </w:rPr>
      </w:pPr>
      <w:r w:rsidRPr="00DC0493">
        <w:rPr>
          <w:rFonts w:ascii="Times New Roman" w:hAnsi="Times New Roman" w:cs="Times New Roman"/>
          <w:b/>
          <w:sz w:val="26"/>
          <w:szCs w:val="26"/>
        </w:rPr>
        <w:t>2. Сроки проведения</w:t>
      </w:r>
      <w:r w:rsidR="00F65423" w:rsidRPr="00DC0493">
        <w:rPr>
          <w:rFonts w:ascii="Times New Roman" w:hAnsi="Times New Roman" w:cs="Times New Roman"/>
          <w:b/>
          <w:sz w:val="26"/>
          <w:szCs w:val="26"/>
        </w:rPr>
        <w:t xml:space="preserve"> и финал</w:t>
      </w:r>
      <w:r w:rsidRPr="00DC0493">
        <w:rPr>
          <w:rFonts w:ascii="Times New Roman" w:hAnsi="Times New Roman" w:cs="Times New Roman"/>
          <w:b/>
          <w:sz w:val="26"/>
          <w:szCs w:val="26"/>
        </w:rPr>
        <w:t xml:space="preserve"> конкурса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2.1. Прием работ на конкурс осуществляется с 1 апреля по 1 декабря 2019 г.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2.2. Работа Жюри конкурса занимает 1</w:t>
      </w:r>
      <w:r w:rsidR="003F55D4" w:rsidRPr="00DC0493">
        <w:rPr>
          <w:rFonts w:ascii="Times New Roman" w:hAnsi="Times New Roman" w:cs="Times New Roman"/>
          <w:sz w:val="26"/>
          <w:szCs w:val="26"/>
        </w:rPr>
        <w:t>–</w:t>
      </w:r>
      <w:r w:rsidRPr="00DC0493">
        <w:rPr>
          <w:rFonts w:ascii="Times New Roman" w:hAnsi="Times New Roman" w:cs="Times New Roman"/>
          <w:sz w:val="26"/>
          <w:szCs w:val="26"/>
        </w:rPr>
        <w:t>2 недели по завершении приема работ, после чего утверждается дата награждения участников.</w:t>
      </w:r>
    </w:p>
    <w:p w:rsidR="00F65423" w:rsidRPr="00DC0493" w:rsidRDefault="00F65423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2.3. Авторы всех работ, опубликованных на сайте ВПК «Севастополь», получат призы и почетные дипломы. Победители конкурса, определенные решением Жюри, получат дополнительные призы и дипломы победителей.</w:t>
      </w:r>
    </w:p>
    <w:p w:rsidR="00F65423" w:rsidRPr="00DC0493" w:rsidRDefault="00F65423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2.4. О дате и месте церемонии награждения участники конкурса будут оповещены </w:t>
      </w:r>
      <w:r w:rsidR="00EF6156" w:rsidRPr="00DC0493">
        <w:rPr>
          <w:rFonts w:ascii="Times New Roman" w:hAnsi="Times New Roman" w:cs="Times New Roman"/>
          <w:sz w:val="26"/>
          <w:szCs w:val="26"/>
        </w:rPr>
        <w:t>по электронной почте и через сайт ВПК «Севастополь»</w:t>
      </w:r>
      <w:r w:rsidRPr="00DC0493">
        <w:rPr>
          <w:rFonts w:ascii="Times New Roman" w:hAnsi="Times New Roman" w:cs="Times New Roman"/>
          <w:sz w:val="26"/>
          <w:szCs w:val="26"/>
        </w:rPr>
        <w:t>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b/>
          <w:sz w:val="26"/>
          <w:szCs w:val="26"/>
        </w:rPr>
      </w:pPr>
      <w:r w:rsidRPr="00DC0493">
        <w:rPr>
          <w:rFonts w:ascii="Times New Roman" w:hAnsi="Times New Roman" w:cs="Times New Roman"/>
          <w:b/>
          <w:sz w:val="26"/>
          <w:szCs w:val="26"/>
        </w:rPr>
        <w:t>3. Тематические направления конкурса и жанры конкурсных работ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3.1. </w:t>
      </w:r>
      <w:proofErr w:type="gramStart"/>
      <w:r w:rsidRPr="00DC0493">
        <w:rPr>
          <w:rFonts w:ascii="Times New Roman" w:hAnsi="Times New Roman" w:cs="Times New Roman"/>
          <w:sz w:val="26"/>
          <w:szCs w:val="26"/>
        </w:rPr>
        <w:t>На конкурс принимаются научно-популярные историко-краеведческие эссе, написанные участниками на основании проводимой ими многолетней краеведческой работы и повествующие о деятельности предприятий (заводов, фабрик, комбинатов, рудоуправлений, артелей, иных хозяйствующих объектов) в период накануне и в годы Великой Отечественной войны на территории малых городов и поселков Свердловской, Челябинской областей и Пермского края.</w:t>
      </w:r>
      <w:proofErr w:type="gramEnd"/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3.2. Эссе должны обладать воспитательным значением, вызывать у молодого читателя патриотическое чувство, раскрыва</w:t>
      </w:r>
      <w:r w:rsidR="00646E1B" w:rsidRPr="00DC0493">
        <w:rPr>
          <w:rFonts w:ascii="Times New Roman" w:hAnsi="Times New Roman" w:cs="Times New Roman"/>
          <w:sz w:val="26"/>
          <w:szCs w:val="26"/>
        </w:rPr>
        <w:t>ть</w:t>
      </w:r>
      <w:r w:rsidRPr="00DC0493">
        <w:rPr>
          <w:rFonts w:ascii="Times New Roman" w:hAnsi="Times New Roman" w:cs="Times New Roman"/>
          <w:sz w:val="26"/>
          <w:szCs w:val="26"/>
        </w:rPr>
        <w:t xml:space="preserve"> картину трудового подвига тыла.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3.3. Промышленность областных центров (городов Свердловска-Екатеринбурга, Челябинска и Перми-Молотова) в эссе не рассматривается, поскольку эта тема получила достаточное освещение в отечественной литературе в сравнении с менее освещенной темой вклада в Победу малых городов и поселков Урала.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lastRenderedPageBreak/>
        <w:t xml:space="preserve">3.4. По возможности (если </w:t>
      </w:r>
      <w:r w:rsidR="003F55D4" w:rsidRPr="00DC0493">
        <w:rPr>
          <w:rFonts w:ascii="Times New Roman" w:hAnsi="Times New Roman" w:cs="Times New Roman"/>
          <w:sz w:val="26"/>
          <w:szCs w:val="26"/>
        </w:rPr>
        <w:t xml:space="preserve">необходимая </w:t>
      </w:r>
      <w:r w:rsidRPr="00DC0493">
        <w:rPr>
          <w:rFonts w:ascii="Times New Roman" w:hAnsi="Times New Roman" w:cs="Times New Roman"/>
          <w:sz w:val="26"/>
          <w:szCs w:val="26"/>
        </w:rPr>
        <w:t>информация уцелела до нашего времени) каждое эссе должно включать: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а) </w:t>
      </w:r>
      <w:r w:rsidR="00C105B7" w:rsidRPr="00DC0493">
        <w:rPr>
          <w:rFonts w:ascii="Times New Roman" w:hAnsi="Times New Roman" w:cs="Times New Roman"/>
          <w:sz w:val="26"/>
          <w:szCs w:val="26"/>
        </w:rPr>
        <w:t>в</w:t>
      </w:r>
      <w:r w:rsidRPr="00DC0493">
        <w:rPr>
          <w:rFonts w:ascii="Times New Roman" w:hAnsi="Times New Roman" w:cs="Times New Roman"/>
          <w:sz w:val="26"/>
          <w:szCs w:val="26"/>
        </w:rPr>
        <w:t xml:space="preserve">ажнейшие даты из </w:t>
      </w:r>
      <w:r w:rsidR="00C105B7" w:rsidRPr="00DC0493">
        <w:rPr>
          <w:rFonts w:ascii="Times New Roman" w:hAnsi="Times New Roman" w:cs="Times New Roman"/>
          <w:sz w:val="26"/>
          <w:szCs w:val="26"/>
        </w:rPr>
        <w:t>истории предприятия и поселения;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б) </w:t>
      </w:r>
      <w:r w:rsidR="00C105B7" w:rsidRPr="00DC0493">
        <w:rPr>
          <w:rFonts w:ascii="Times New Roman" w:hAnsi="Times New Roman" w:cs="Times New Roman"/>
          <w:sz w:val="26"/>
          <w:szCs w:val="26"/>
        </w:rPr>
        <w:t>с</w:t>
      </w:r>
      <w:r w:rsidRPr="00DC0493">
        <w:rPr>
          <w:rFonts w:ascii="Times New Roman" w:hAnsi="Times New Roman" w:cs="Times New Roman"/>
          <w:sz w:val="26"/>
          <w:szCs w:val="26"/>
        </w:rPr>
        <w:t xml:space="preserve">татистические данные о </w:t>
      </w:r>
      <w:r w:rsidR="00C105B7" w:rsidRPr="00DC0493">
        <w:rPr>
          <w:rFonts w:ascii="Times New Roman" w:hAnsi="Times New Roman" w:cs="Times New Roman"/>
          <w:sz w:val="26"/>
          <w:szCs w:val="26"/>
        </w:rPr>
        <w:t>работе предприятия в годы войны;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в) </w:t>
      </w:r>
      <w:r w:rsidR="00C105B7" w:rsidRPr="00DC0493">
        <w:rPr>
          <w:rFonts w:ascii="Times New Roman" w:hAnsi="Times New Roman" w:cs="Times New Roman"/>
          <w:sz w:val="26"/>
          <w:szCs w:val="26"/>
        </w:rPr>
        <w:t>ф</w:t>
      </w:r>
      <w:r w:rsidRPr="00DC0493">
        <w:rPr>
          <w:rFonts w:ascii="Times New Roman" w:hAnsi="Times New Roman" w:cs="Times New Roman"/>
          <w:sz w:val="26"/>
          <w:szCs w:val="26"/>
        </w:rPr>
        <w:t xml:space="preserve">акты, раскрывающие значение предприятия для укрепления армии </w:t>
      </w:r>
      <w:r w:rsidR="00C105B7" w:rsidRPr="00DC0493">
        <w:rPr>
          <w:rFonts w:ascii="Times New Roman" w:hAnsi="Times New Roman" w:cs="Times New Roman"/>
          <w:sz w:val="26"/>
          <w:szCs w:val="26"/>
        </w:rPr>
        <w:t>и/</w:t>
      </w:r>
      <w:r w:rsidRPr="00DC0493">
        <w:rPr>
          <w:rFonts w:ascii="Times New Roman" w:hAnsi="Times New Roman" w:cs="Times New Roman"/>
          <w:sz w:val="26"/>
          <w:szCs w:val="26"/>
        </w:rPr>
        <w:t>или обеспечения работы тыла</w:t>
      </w:r>
      <w:r w:rsidR="00C105B7" w:rsidRPr="00DC0493">
        <w:rPr>
          <w:rFonts w:ascii="Times New Roman" w:hAnsi="Times New Roman" w:cs="Times New Roman"/>
          <w:sz w:val="26"/>
          <w:szCs w:val="26"/>
        </w:rPr>
        <w:t>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г) </w:t>
      </w:r>
      <w:r w:rsidR="00C105B7" w:rsidRPr="00DC0493">
        <w:rPr>
          <w:rFonts w:ascii="Times New Roman" w:hAnsi="Times New Roman" w:cs="Times New Roman"/>
          <w:sz w:val="26"/>
          <w:szCs w:val="26"/>
        </w:rPr>
        <w:t>и</w:t>
      </w:r>
      <w:r w:rsidRPr="00DC0493">
        <w:rPr>
          <w:rFonts w:ascii="Times New Roman" w:hAnsi="Times New Roman" w:cs="Times New Roman"/>
          <w:sz w:val="26"/>
          <w:szCs w:val="26"/>
        </w:rPr>
        <w:t>мена, отчества и фамилии руководителей предприятия, начальников цехов, отличившихся работников и т.д.</w:t>
      </w:r>
      <w:r w:rsidR="00C105B7" w:rsidRPr="00DC0493">
        <w:rPr>
          <w:rFonts w:ascii="Times New Roman" w:hAnsi="Times New Roman" w:cs="Times New Roman"/>
          <w:sz w:val="26"/>
          <w:szCs w:val="26"/>
        </w:rPr>
        <w:t>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д) </w:t>
      </w:r>
      <w:r w:rsidR="00C105B7" w:rsidRPr="00DC0493">
        <w:rPr>
          <w:rFonts w:ascii="Times New Roman" w:hAnsi="Times New Roman" w:cs="Times New Roman"/>
          <w:sz w:val="26"/>
          <w:szCs w:val="26"/>
        </w:rPr>
        <w:t>ц</w:t>
      </w:r>
      <w:r w:rsidRPr="00DC0493">
        <w:rPr>
          <w:rFonts w:ascii="Times New Roman" w:hAnsi="Times New Roman" w:cs="Times New Roman"/>
          <w:sz w:val="26"/>
          <w:szCs w:val="26"/>
        </w:rPr>
        <w:t xml:space="preserve">итаты из воспоминаний ветеранов предприятия, записанные автором </w:t>
      </w:r>
      <w:r w:rsidR="00C105B7" w:rsidRPr="00DC0493">
        <w:rPr>
          <w:rFonts w:ascii="Times New Roman" w:hAnsi="Times New Roman" w:cs="Times New Roman"/>
          <w:sz w:val="26"/>
          <w:szCs w:val="26"/>
        </w:rPr>
        <w:t>и/</w:t>
      </w:r>
      <w:r w:rsidRPr="00DC0493">
        <w:rPr>
          <w:rFonts w:ascii="Times New Roman" w:hAnsi="Times New Roman" w:cs="Times New Roman"/>
          <w:sz w:val="26"/>
          <w:szCs w:val="26"/>
        </w:rPr>
        <w:t>или другими краеведами</w:t>
      </w:r>
      <w:r w:rsidR="00C105B7" w:rsidRPr="00DC0493">
        <w:rPr>
          <w:rFonts w:ascii="Times New Roman" w:hAnsi="Times New Roman" w:cs="Times New Roman"/>
          <w:sz w:val="26"/>
          <w:szCs w:val="26"/>
        </w:rPr>
        <w:t>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е) </w:t>
      </w:r>
      <w:r w:rsidR="00C105B7" w:rsidRPr="00DC0493">
        <w:rPr>
          <w:rFonts w:ascii="Times New Roman" w:hAnsi="Times New Roman" w:cs="Times New Roman"/>
          <w:sz w:val="26"/>
          <w:szCs w:val="26"/>
        </w:rPr>
        <w:t>ц</w:t>
      </w:r>
      <w:r w:rsidRPr="00DC0493">
        <w:rPr>
          <w:rFonts w:ascii="Times New Roman" w:hAnsi="Times New Roman" w:cs="Times New Roman"/>
          <w:sz w:val="26"/>
          <w:szCs w:val="26"/>
        </w:rPr>
        <w:t>итаты из местной прессы военных лет.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b/>
          <w:sz w:val="26"/>
          <w:szCs w:val="26"/>
        </w:rPr>
      </w:pPr>
      <w:r w:rsidRPr="00DC0493">
        <w:rPr>
          <w:rFonts w:ascii="Times New Roman" w:hAnsi="Times New Roman" w:cs="Times New Roman"/>
          <w:b/>
          <w:sz w:val="26"/>
          <w:szCs w:val="26"/>
        </w:rPr>
        <w:t>4. Требования к оформлению конкурсных работ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4.1. Работы должны высылаться по электронной почте в виде документов формата .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doc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 или .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docx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4.2. Рекомендуемый объем: не более 10 стр. размера А</w:t>
      </w:r>
      <w:proofErr w:type="gramStart"/>
      <w:r w:rsidRPr="00DC0493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DC0493">
        <w:rPr>
          <w:rFonts w:ascii="Times New Roman" w:hAnsi="Times New Roman" w:cs="Times New Roman"/>
          <w:sz w:val="26"/>
          <w:szCs w:val="26"/>
        </w:rPr>
        <w:t>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4.3. Шрифт: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Times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New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Roman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, кегль в пределах 12–14 пунктов.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4.4. Эссе завершает библиография (список использованных материалов, включая неопубликованные рукописи исследований и мемуаров). Пример оформления библиографической ссылки: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Тетеркин Г.П., Романихин И.Ф. Наш город Березовский. – Свердловск: Средне-Уральское книжное изд-во, 1973. – 120 с.: 20 с. вкл.</w:t>
      </w:r>
    </w:p>
    <w:p w:rsidR="00AE6CB7" w:rsidRPr="00DC0493" w:rsidRDefault="00AE6CB7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4.5. Если источник информации выпущен не издательством, а иной организацией, в библиографической ссылке указывается данная организация, например: Горнозаводский краеведческий музей им. М.П. Старостина; ИП «Петров В.И.»</w:t>
      </w:r>
      <w:r w:rsidR="008E31C3" w:rsidRPr="00DC0493">
        <w:rPr>
          <w:rFonts w:ascii="Times New Roman" w:hAnsi="Times New Roman" w:cs="Times New Roman"/>
          <w:sz w:val="26"/>
          <w:szCs w:val="26"/>
        </w:rPr>
        <w:t xml:space="preserve"> и т.д.</w:t>
      </w:r>
    </w:p>
    <w:p w:rsidR="008E31C3" w:rsidRPr="00DC0493" w:rsidRDefault="008E31C3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4.6. </w:t>
      </w:r>
      <w:proofErr w:type="gramStart"/>
      <w:r w:rsidRPr="00DC0493">
        <w:rPr>
          <w:rFonts w:ascii="Times New Roman" w:hAnsi="Times New Roman" w:cs="Times New Roman"/>
          <w:sz w:val="26"/>
          <w:szCs w:val="26"/>
        </w:rPr>
        <w:t>Отсутствующие библиографические данные оформляются по общепринятым правилам: [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б.и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.] – без издательства; [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б.м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.] – без места издания; [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б.г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.] – без даты (года) издания.</w:t>
      </w:r>
      <w:proofErr w:type="gramEnd"/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b/>
          <w:sz w:val="26"/>
          <w:szCs w:val="26"/>
        </w:rPr>
      </w:pPr>
      <w:r w:rsidRPr="00DC0493">
        <w:rPr>
          <w:rFonts w:ascii="Times New Roman" w:hAnsi="Times New Roman" w:cs="Times New Roman"/>
          <w:b/>
          <w:sz w:val="26"/>
          <w:szCs w:val="26"/>
        </w:rPr>
        <w:t>5. Иллюстрирование текста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5.1. Наличие иллюстраций (в цифровом виде) приветствуется. Иллюстрацией служит современная или старая фотогра</w:t>
      </w:r>
      <w:r w:rsidR="003F55D4" w:rsidRPr="00DC0493">
        <w:rPr>
          <w:rFonts w:ascii="Times New Roman" w:hAnsi="Times New Roman" w:cs="Times New Roman"/>
          <w:sz w:val="26"/>
          <w:szCs w:val="26"/>
        </w:rPr>
        <w:t>ф</w:t>
      </w:r>
      <w:r w:rsidRPr="00DC0493">
        <w:rPr>
          <w:rFonts w:ascii="Times New Roman" w:hAnsi="Times New Roman" w:cs="Times New Roman"/>
          <w:sz w:val="26"/>
          <w:szCs w:val="26"/>
        </w:rPr>
        <w:t>ия промышленного объекта, о котором рассказывается в эссе. За неимением такого фото можно использовать что-либо из следующего: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а) панорама поселения, где находился промышленный объект;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б) установленны</w:t>
      </w:r>
      <w:proofErr w:type="gramStart"/>
      <w:r w:rsidRPr="00DC0493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Pr="00DC0493">
        <w:rPr>
          <w:rFonts w:ascii="Times New Roman" w:hAnsi="Times New Roman" w:cs="Times New Roman"/>
          <w:sz w:val="26"/>
          <w:szCs w:val="26"/>
        </w:rPr>
        <w:t>ые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) в поселении памятник(и) землякам, павшим на фронтах Великой Отечественной (если есть);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в) установленны</w:t>
      </w:r>
      <w:proofErr w:type="gramStart"/>
      <w:r w:rsidRPr="00DC0493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Pr="00DC0493">
        <w:rPr>
          <w:rFonts w:ascii="Times New Roman" w:hAnsi="Times New Roman" w:cs="Times New Roman"/>
          <w:sz w:val="26"/>
          <w:szCs w:val="26"/>
        </w:rPr>
        <w:t>ые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) в поселении памятник(и) труженикам тыла (если есть);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г) вид на геологический разрез, карьер либо терриконы (отвалы) на месте добычи полезных ископаемых – в случае, если в эссе шла речь о горнодобывающем предприятии;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д) фотографии трудового коллектива и/или руководителей предприятия военной поры, отдельных отличившихся работников (ударников, стахановцев, тысячников, членов фронтовых бригад, героев труда, рационализаторов и т.д.);</w:t>
      </w:r>
    </w:p>
    <w:p w:rsidR="007E1A9E" w:rsidRPr="00DC0493" w:rsidRDefault="007E1A9E" w:rsidP="00DC0493">
      <w:pPr>
        <w:spacing w:before="0" w:after="0"/>
        <w:ind w:left="567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е) фотопортреты работников, чьи воспоминания цитируются в тексте автором-краеведом.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5.2. Требования к качеству иллюстраций для последующего внесения в печатный сборник включают в себя: графический файл (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jpg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jpeg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png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bmp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 или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tiff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) с разрешением от 300 точек на дюйм (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dpi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 xml:space="preserve">) и размером от 1 мегабайта (&gt; 1024 килобайт). Если размер файла значительно превышает 2 мегабайта, то допустимо разрешение 150–200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dpi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5.3. Те иллюстрации, которые предназначены не для печати, а для только размещения в интернете (на сайте ВПК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Севастополь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  <w:r w:rsidRPr="00DC0493">
        <w:rPr>
          <w:rFonts w:ascii="Times New Roman" w:hAnsi="Times New Roman" w:cs="Times New Roman"/>
          <w:sz w:val="26"/>
          <w:szCs w:val="26"/>
        </w:rPr>
        <w:t>), могут иметь более низкое качество.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5.4. Если автор не имеет возможности проиллюстрировать свое эссе или оцифровать фотографии, он извещает об этом организаторов конкурса.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b/>
          <w:sz w:val="26"/>
          <w:szCs w:val="26"/>
        </w:rPr>
      </w:pPr>
      <w:r w:rsidRPr="00DC0493">
        <w:rPr>
          <w:rFonts w:ascii="Times New Roman" w:hAnsi="Times New Roman" w:cs="Times New Roman"/>
          <w:b/>
          <w:sz w:val="26"/>
          <w:szCs w:val="26"/>
        </w:rPr>
        <w:t>6. Контактная информация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Военно-патриотический клуб </w:t>
      </w:r>
      <w:r w:rsidR="003F55D4" w:rsidRPr="00DC0493">
        <w:rPr>
          <w:rFonts w:ascii="Times New Roman" w:hAnsi="Times New Roman" w:cs="Times New Roman"/>
          <w:sz w:val="26"/>
          <w:szCs w:val="26"/>
        </w:rPr>
        <w:t>«</w:t>
      </w:r>
      <w:r w:rsidRPr="00DC0493">
        <w:rPr>
          <w:rFonts w:ascii="Times New Roman" w:hAnsi="Times New Roman" w:cs="Times New Roman"/>
          <w:sz w:val="26"/>
          <w:szCs w:val="26"/>
        </w:rPr>
        <w:t>Севастополь</w:t>
      </w:r>
      <w:r w:rsidR="003F55D4" w:rsidRPr="00DC0493">
        <w:rPr>
          <w:rFonts w:ascii="Times New Roman" w:hAnsi="Times New Roman" w:cs="Times New Roman"/>
          <w:sz w:val="26"/>
          <w:szCs w:val="26"/>
        </w:rPr>
        <w:t>»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 xml:space="preserve">620017, </w:t>
      </w:r>
      <w:proofErr w:type="spellStart"/>
      <w:r w:rsidRPr="00DC0493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C0493">
        <w:rPr>
          <w:rFonts w:ascii="Times New Roman" w:hAnsi="Times New Roman" w:cs="Times New Roman"/>
          <w:sz w:val="26"/>
          <w:szCs w:val="26"/>
        </w:rPr>
        <w:t>.Е</w:t>
      </w:r>
      <w:proofErr w:type="gramEnd"/>
      <w:r w:rsidRPr="00DC0493">
        <w:rPr>
          <w:rFonts w:ascii="Times New Roman" w:hAnsi="Times New Roman" w:cs="Times New Roman"/>
          <w:sz w:val="26"/>
          <w:szCs w:val="26"/>
        </w:rPr>
        <w:t>катеринбург</w:t>
      </w:r>
      <w:proofErr w:type="spellEnd"/>
      <w:r w:rsidRPr="00DC0493">
        <w:rPr>
          <w:rFonts w:ascii="Times New Roman" w:hAnsi="Times New Roman" w:cs="Times New Roman"/>
          <w:sz w:val="26"/>
          <w:szCs w:val="26"/>
        </w:rPr>
        <w:t>, ул. Фронтовых Бригад, 18-а, оф. 301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Тел.: +7-912-61-22-914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Электронная почта: sev@vpk-sevastopol.ru</w:t>
      </w:r>
    </w:p>
    <w:p w:rsidR="007E1A9E" w:rsidRPr="00DC0493" w:rsidRDefault="007E1A9E" w:rsidP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  <w:r w:rsidRPr="00DC0493">
        <w:rPr>
          <w:rFonts w:ascii="Times New Roman" w:hAnsi="Times New Roman" w:cs="Times New Roman"/>
          <w:sz w:val="26"/>
          <w:szCs w:val="26"/>
        </w:rPr>
        <w:t>Сайт: vpk-sevastopol.ru</w:t>
      </w:r>
    </w:p>
    <w:p w:rsidR="00DC0493" w:rsidRPr="00DC0493" w:rsidRDefault="00DC0493">
      <w:pPr>
        <w:spacing w:before="0" w:after="0"/>
        <w:rPr>
          <w:rFonts w:ascii="Times New Roman" w:hAnsi="Times New Roman" w:cs="Times New Roman"/>
          <w:sz w:val="26"/>
          <w:szCs w:val="26"/>
        </w:rPr>
      </w:pPr>
    </w:p>
    <w:sectPr w:rsidR="00DC0493" w:rsidRPr="00DC0493" w:rsidSect="00DC0493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A9E"/>
    <w:rsid w:val="00396595"/>
    <w:rsid w:val="003F55D4"/>
    <w:rsid w:val="00492CDE"/>
    <w:rsid w:val="00646E1B"/>
    <w:rsid w:val="007E1A9E"/>
    <w:rsid w:val="008E31C3"/>
    <w:rsid w:val="00AD44C7"/>
    <w:rsid w:val="00AE6CB7"/>
    <w:rsid w:val="00C105B7"/>
    <w:rsid w:val="00DC0493"/>
    <w:rsid w:val="00EF6156"/>
    <w:rsid w:val="00F6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C7"/>
    <w:pPr>
      <w:spacing w:before="120" w:after="120" w:line="240" w:lineRule="auto"/>
      <w:jc w:val="both"/>
    </w:pPr>
    <w:rPr>
      <w:rFonts w:ascii="Arial" w:hAnsi="Arial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C7"/>
    <w:pPr>
      <w:spacing w:before="120" w:after="120" w:line="240" w:lineRule="auto"/>
      <w:jc w:val="both"/>
    </w:pPr>
    <w:rPr>
      <w:rFonts w:ascii="Arial" w:hAnsi="Arial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ВПК</dc:creator>
  <cp:lastModifiedBy>библиотека-2</cp:lastModifiedBy>
  <cp:revision>10</cp:revision>
  <cp:lastPrinted>2019-03-21T08:23:00Z</cp:lastPrinted>
  <dcterms:created xsi:type="dcterms:W3CDTF">2019-03-13T07:15:00Z</dcterms:created>
  <dcterms:modified xsi:type="dcterms:W3CDTF">2019-03-21T08:24:00Z</dcterms:modified>
</cp:coreProperties>
</file>