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7"/>
        <w:gridCol w:w="6923"/>
      </w:tblGrid>
      <w:tr w:rsidR="009F0363" w:rsidRPr="009F0363" w:rsidTr="009F0363">
        <w:trPr>
          <w:trHeight w:val="840"/>
        </w:trPr>
        <w:tc>
          <w:tcPr>
            <w:tcW w:w="8820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02D64" w:rsidP="00902D64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Книги- юбиляры-март-2025 год </w:t>
            </w:r>
          </w:p>
        </w:tc>
      </w:tr>
      <w:tr w:rsidR="009F0363" w:rsidRPr="009F0363" w:rsidTr="009F0363">
        <w:trPr>
          <w:trHeight w:val="4046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F0363" w:rsidP="009F036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F0363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422E2C5D" wp14:editId="40F4FD65">
                  <wp:extent cx="1181569" cy="1448790"/>
                  <wp:effectExtent l="0" t="0" r="0" b="0"/>
                  <wp:docPr id="1" name="Рисунок 1" descr="http://aldanlib.ru/wp-content/uploads/2020/03/Aleksandr_Pushkin__Povesti_Belkina.jpe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danlib.ru/wp-content/uploads/2020/03/Aleksandr_Pushkin__Povesti_Belkina.jpe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871" cy="146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03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02D64" w:rsidP="009F036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195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написания и издания цикла «Повести Белкина» А. С. Пушкина (1830)</w:t>
            </w:r>
          </w:p>
          <w:p w:rsidR="009F0363" w:rsidRPr="009F0363" w:rsidRDefault="009F0363" w:rsidP="009F036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F036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Цикл «Повести Белкина» был создан в период «Болдинской осени» в 1830 г. Это был период, когда из-за начавшейся холеры был объявлен карантин на въезд и выезд в Петербург и Пушкин вынужден был провести всю осень до окончания карантина в имении Болдино. Повести были изданы в 1831 году. Издание было анонимным, то есть Пушкин приписал авторство некоему Белкину. Цикл состоит из пяти повестей, которые, якобы, некогда рассказал автору ныне покойный Иван Петрович Белкин. Это повести: «Барышня-крестьянка», «Гробовщик», «Станционный смотритель», «Метель» и «Выстрел».</w:t>
            </w:r>
          </w:p>
        </w:tc>
      </w:tr>
      <w:tr w:rsidR="009F0363" w:rsidRPr="009F0363" w:rsidTr="009F0363">
        <w:trPr>
          <w:trHeight w:val="1050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F0363" w:rsidP="009F036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F0363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0068D271" wp14:editId="3419E851">
                  <wp:extent cx="1056904" cy="1423668"/>
                  <wp:effectExtent l="0" t="0" r="0" b="5715"/>
                  <wp:docPr id="2" name="Рисунок 2" descr="http://aldanlib.ru/wp-content/uploads/2020/03/b1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ldanlib.ru/wp-content/uploads/2020/03/b1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569" cy="1440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02D64" w:rsidP="009F036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195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со времени издания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повести «Гобсек» О. де Бальзака5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(1830)</w:t>
            </w:r>
          </w:p>
          <w:p w:rsidR="009F0363" w:rsidRPr="009F0363" w:rsidRDefault="009F0363" w:rsidP="009F036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F036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Повесть «Гобсек» Бальзака была написана в 1830 году и впоследствии вошла в собрание сочинений «Человеческая комедия». В книге описаны нравы и быт буржуазного общества первой половины 19 века. Однако наибольшее внимание автор уделяет теме страсти, которой, так или иначе, подвержены все люди.</w:t>
            </w:r>
          </w:p>
        </w:tc>
      </w:tr>
      <w:tr w:rsidR="009F0363" w:rsidRPr="009F0363" w:rsidTr="009F0363">
        <w:trPr>
          <w:trHeight w:val="5183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F0363" w:rsidP="009F036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F0363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505DE6AE" wp14:editId="49BA187A">
                  <wp:extent cx="1033153" cy="1427504"/>
                  <wp:effectExtent l="0" t="0" r="0" b="1270"/>
                  <wp:docPr id="3" name="Рисунок 3" descr="http://aldanlib.ru/wp-content/uploads/2020/03/large_3f5b79bbfbda0fb9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aldanlib.ru/wp-content/uploads/2020/03/large_3f5b79bbfbda0fb9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37" cy="144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0363" w:rsidRPr="009F0363" w:rsidRDefault="00902D64" w:rsidP="009F036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195</w:t>
            </w:r>
            <w:bookmarkStart w:id="0" w:name="_GoBack"/>
            <w:bookmarkEnd w:id="0"/>
            <w:r w:rsidR="009F0363" w:rsidRPr="009F0363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="009F0363" w:rsidRPr="009F036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романа «Красное и чёрное» А. Стендаля (1830)</w:t>
            </w:r>
          </w:p>
          <w:p w:rsidR="009F0363" w:rsidRPr="009F0363" w:rsidRDefault="009F0363" w:rsidP="009F036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F036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Роман Стендаля «</w:t>
            </w:r>
            <w:r w:rsidRPr="009F0363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Красное и черное</w:t>
            </w:r>
            <w:r w:rsidRPr="009F036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 — общепризнанный литературный шедевр девятнадцатого века. Известно, что А. Пушкин, прочтя в 1831 году по-французски первый том литературной новинки, пришел в восторг и умолял княгиню Хитрову срочно прислать ему второй.</w:t>
            </w:r>
            <w:r w:rsidRPr="009F036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br/>
              <w:t>Придя к заключению, что «в наш век деньги — все», юный Жюльен Сорель приступает к своеобразному социальному восхождению и, в сущности, сравнительно легко добивается поставленных целей. Среди множества предположений о значении романа «Красное и черное» можно найти версию, по которой Стендаль замаскировал под тайными цветами два чувства, бушующих в душе честолюбивого юноши: страсть как душевный порыв, как безотчетное влечение и честолюбие, сопряженное с жаждой славы, признания любой ценой.</w:t>
            </w:r>
          </w:p>
        </w:tc>
      </w:tr>
    </w:tbl>
    <w:p w:rsidR="00260BE8" w:rsidRDefault="00260BE8"/>
    <w:sectPr w:rsidR="00260BE8" w:rsidSect="009F036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63"/>
    <w:rsid w:val="00260BE8"/>
    <w:rsid w:val="00902D64"/>
    <w:rsid w:val="009F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37B2A"/>
  <w15:chartTrackingRefBased/>
  <w15:docId w15:val="{E688FC2F-FB61-4165-B97A-4E6BDB28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8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danlib.ru/wp-content/uploads/2020/03/large_3f5b79bbfbda0fb9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danlib.ru/wp-content/uploads/2020/03/b1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aldanlib.ru/wp-content/uploads/2020/03/Aleksandr_Pushkin__Povesti_Belkina.jpe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2025-02-28T05:53:00Z</dcterms:created>
  <dcterms:modified xsi:type="dcterms:W3CDTF">2025-02-28T05:56:00Z</dcterms:modified>
</cp:coreProperties>
</file>