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Pr="00D9229D" w:rsidRDefault="00D9229D">
      <w:pPr>
        <w:rPr>
          <w:color w:val="000000"/>
          <w:shd w:val="clear" w:color="auto" w:fill="FFFFFF"/>
        </w:rPr>
      </w:pPr>
      <w:r w:rsidRPr="00D9229D">
        <w:rPr>
          <w:color w:val="000000"/>
          <w:shd w:val="clear" w:color="auto" w:fill="FFFFFF"/>
        </w:rPr>
        <w:t>09.10. 2024 г. в библиотеке состоялась встреча с гостями из Горнозаводской городской организации ВОИ, посвященная прекрасному полезному напитку – его величество ЧАЮ!</w:t>
      </w:r>
      <w:r w:rsidRPr="00D9229D">
        <w:rPr>
          <w:color w:val="000000"/>
        </w:rPr>
        <w:br/>
      </w:r>
      <w:r w:rsidRPr="00D9229D">
        <w:rPr>
          <w:color w:val="000000"/>
          <w:shd w:val="clear" w:color="auto" w:fill="FFFFFF"/>
        </w:rPr>
        <w:t>Участники ознак</w:t>
      </w:r>
      <w:bookmarkStart w:id="0" w:name="_GoBack"/>
      <w:bookmarkEnd w:id="0"/>
      <w:r w:rsidRPr="00D9229D">
        <w:rPr>
          <w:color w:val="000000"/>
          <w:shd w:val="clear" w:color="auto" w:fill="FFFFFF"/>
        </w:rPr>
        <w:t>омились с презентацией «Традиции чаепития разных стран», узнали как чай попал в Россию, как правильно заваривать чай, разгадывали загадки, участвовали в викторине «Чайная »,в конкурсах «Веселый художник», «Собери бублики», блеснули актерскими талантами в театре – экспромте «Колобок», встреча закончилась пожеланиями гостям заваривать чай только с правильной заваркой: со счастьем, удачей, приключениями и хорошим настроением!</w:t>
      </w:r>
    </w:p>
    <w:p w:rsidR="00D9229D" w:rsidRDefault="00D9229D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3256666</wp:posOffset>
            </wp:positionH>
            <wp:positionV relativeFrom="paragraph">
              <wp:posOffset>1413896</wp:posOffset>
            </wp:positionV>
            <wp:extent cx="2541136" cy="3388112"/>
            <wp:effectExtent l="0" t="0" r="0" b="3175"/>
            <wp:wrapNone/>
            <wp:docPr id="4" name="Рисунок 4" descr="https://sun9-39.userapi.com/impg/SKgoKJJdUdApNCKc0l3GHKr3R1DH2Mogl5Bltg/CFDbvO6OAGY.jpg?size=1620x2160&amp;quality=95&amp;sign=d8a12fcee288f2ea014af71dc7fcbe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9.userapi.com/impg/SKgoKJJdUdApNCKc0l3GHKr3R1DH2Mogl5Bltg/CFDbvO6OAGY.jpg?size=1620x2160&amp;quality=95&amp;sign=d8a12fcee288f2ea014af71dc7fcbefe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136" cy="338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287131</wp:posOffset>
            </wp:positionH>
            <wp:positionV relativeFrom="paragraph">
              <wp:posOffset>149943</wp:posOffset>
            </wp:positionV>
            <wp:extent cx="2487007" cy="3315942"/>
            <wp:effectExtent l="0" t="0" r="8890" b="0"/>
            <wp:wrapNone/>
            <wp:docPr id="2" name="Рисунок 2" descr="https://sun9-15.userapi.com/impg/wqRL7Sw0dJjD_RhYHaXRyV2fqsBN-557Ru4X-g/ue1R3m0loeY.jpg?size=1620x2160&amp;quality=95&amp;sign=924323972af9e2473c376dd307ec1f4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5.userapi.com/impg/wqRL7Sw0dJjD_RhYHaXRyV2fqsBN-557Ru4X-g/ue1R3m0loeY.jpg?size=1620x2160&amp;quality=95&amp;sign=924323972af9e2473c376dd307ec1f4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007" cy="3315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2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29D"/>
    <w:rsid w:val="00165595"/>
    <w:rsid w:val="00D9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084AD"/>
  <w15:chartTrackingRefBased/>
  <w15:docId w15:val="{87C8E1E5-A14A-4B4B-A32E-2D56C6C3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2024-10-09T12:39:00Z</dcterms:created>
  <dcterms:modified xsi:type="dcterms:W3CDTF">2024-10-09T12:41:00Z</dcterms:modified>
</cp:coreProperties>
</file>