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Y="1426"/>
        <w:tblW w:w="10456" w:type="dxa"/>
        <w:tblLook w:val="04A0" w:firstRow="1" w:lastRow="0" w:firstColumn="1" w:lastColumn="0" w:noHBand="0" w:noVBand="1"/>
      </w:tblPr>
      <w:tblGrid>
        <w:gridCol w:w="959"/>
        <w:gridCol w:w="2410"/>
        <w:gridCol w:w="5244"/>
        <w:gridCol w:w="1843"/>
      </w:tblGrid>
      <w:tr w:rsidR="00161250" w:rsidTr="00161250">
        <w:trPr>
          <w:trHeight w:val="1530"/>
        </w:trPr>
        <w:tc>
          <w:tcPr>
            <w:tcW w:w="959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1.02</w:t>
            </w:r>
          </w:p>
        </w:tc>
        <w:tc>
          <w:tcPr>
            <w:tcW w:w="2410" w:type="dxa"/>
          </w:tcPr>
          <w:p w:rsidR="00161250" w:rsidRPr="007C1946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 w:rsidRPr="007C1946"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Выставка</w:t>
            </w: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 xml:space="preserve"> «Юбиляры месяца»</w:t>
            </w:r>
          </w:p>
        </w:tc>
        <w:tc>
          <w:tcPr>
            <w:tcW w:w="5244" w:type="dxa"/>
          </w:tcPr>
          <w:p w:rsidR="00161250" w:rsidRPr="001B382B" w:rsidRDefault="00161250" w:rsidP="0016125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7 февраля — 210 лет</w:t>
            </w:r>
            <w:r>
              <w:rPr>
                <w:rFonts w:ascii="Cambria" w:hAnsi="Cambria"/>
                <w:color w:val="1F1F1F"/>
              </w:rPr>
              <w:t> со дня рождения английского писателя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Чарльза Диккенса</w:t>
            </w:r>
            <w:r>
              <w:rPr>
                <w:rFonts w:ascii="Cambria" w:hAnsi="Cambria"/>
                <w:color w:val="1F1F1F"/>
              </w:rPr>
              <w:t> (1812–1870)</w:t>
            </w:r>
          </w:p>
          <w:p w:rsidR="00161250" w:rsidRPr="001B382B" w:rsidRDefault="00161250" w:rsidP="0016125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20 февраля — 170 лет</w:t>
            </w:r>
            <w:r>
              <w:rPr>
                <w:rFonts w:ascii="Cambria" w:hAnsi="Cambria"/>
                <w:color w:val="1F1F1F"/>
              </w:rPr>
              <w:t> со дня рождения русского писателя и публициста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Николая Георгиевича Гарина-Михайловского </w:t>
            </w:r>
            <w:r>
              <w:rPr>
                <w:rFonts w:ascii="Cambria" w:hAnsi="Cambria"/>
                <w:color w:val="1F1F1F"/>
              </w:rPr>
              <w:t>(1852–1906)</w:t>
            </w:r>
          </w:p>
          <w:p w:rsidR="00161250" w:rsidRPr="001B382B" w:rsidRDefault="00161250" w:rsidP="00161250">
            <w:pPr>
              <w:pStyle w:val="a3"/>
              <w:shd w:val="clear" w:color="auto" w:fill="FFFFFF"/>
              <w:spacing w:before="0" w:beforeAutospacing="0" w:after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26 февраля — 220 лет </w:t>
            </w:r>
            <w:r>
              <w:rPr>
                <w:rFonts w:ascii="Cambria" w:hAnsi="Cambria"/>
                <w:color w:val="1F1F1F"/>
              </w:rPr>
              <w:t>со дня рождения французского прозаика, поэта и драматурга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Виктора Мари Гюго</w:t>
            </w:r>
            <w:r>
              <w:rPr>
                <w:rFonts w:ascii="Cambria" w:hAnsi="Cambria"/>
                <w:color w:val="1F1F1F"/>
              </w:rPr>
              <w:t> (1802–1885)</w:t>
            </w:r>
          </w:p>
        </w:tc>
        <w:tc>
          <w:tcPr>
            <w:tcW w:w="1843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161250" w:rsidTr="00161250">
        <w:trPr>
          <w:trHeight w:val="833"/>
        </w:trPr>
        <w:tc>
          <w:tcPr>
            <w:tcW w:w="959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1.02-15.02</w:t>
            </w:r>
          </w:p>
        </w:tc>
        <w:tc>
          <w:tcPr>
            <w:tcW w:w="2410" w:type="dxa"/>
          </w:tcPr>
          <w:p w:rsidR="00161250" w:rsidRPr="007C1946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Акция «Подари книгу»</w:t>
            </w:r>
          </w:p>
        </w:tc>
        <w:tc>
          <w:tcPr>
            <w:tcW w:w="5244" w:type="dxa"/>
          </w:tcPr>
          <w:p w:rsidR="00161250" w:rsidRPr="007C1946" w:rsidRDefault="00161250" w:rsidP="0016125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14 февраля — Международный день </w:t>
            </w:r>
            <w:proofErr w:type="spellStart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книгодарения</w:t>
            </w:r>
            <w:proofErr w:type="spellEnd"/>
            <w:r>
              <w:rPr>
                <w:rFonts w:ascii="Cambria" w:hAnsi="Cambria"/>
                <w:color w:val="1F1F1F"/>
              </w:rPr>
              <w:t> (Отмечается с 2012 года, в нём ежегодно принимают участие жители более 30 стран мира, включая Россию)</w:t>
            </w:r>
          </w:p>
        </w:tc>
        <w:tc>
          <w:tcPr>
            <w:tcW w:w="1843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161250" w:rsidTr="00161250">
        <w:trPr>
          <w:trHeight w:val="833"/>
        </w:trPr>
        <w:tc>
          <w:tcPr>
            <w:tcW w:w="959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10.02</w:t>
            </w:r>
          </w:p>
        </w:tc>
        <w:tc>
          <w:tcPr>
            <w:tcW w:w="2410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Выставка «А.С. Пушкину посвящается»</w:t>
            </w:r>
          </w:p>
        </w:tc>
        <w:tc>
          <w:tcPr>
            <w:tcW w:w="5244" w:type="dxa"/>
          </w:tcPr>
          <w:p w:rsidR="00161250" w:rsidRDefault="00161250" w:rsidP="0016125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День памяти А.С. Пушкина</w:t>
            </w:r>
          </w:p>
        </w:tc>
        <w:tc>
          <w:tcPr>
            <w:tcW w:w="1843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161250" w:rsidTr="00161250">
        <w:trPr>
          <w:trHeight w:val="833"/>
        </w:trPr>
        <w:tc>
          <w:tcPr>
            <w:tcW w:w="959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15.02</w:t>
            </w:r>
          </w:p>
        </w:tc>
        <w:tc>
          <w:tcPr>
            <w:tcW w:w="2410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«Из пламени Афганистана»</w:t>
            </w:r>
          </w:p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Чтение стихов из сборника 1990 г.</w:t>
            </w:r>
          </w:p>
        </w:tc>
        <w:tc>
          <w:tcPr>
            <w:tcW w:w="5244" w:type="dxa"/>
          </w:tcPr>
          <w:p w:rsidR="00161250" w:rsidRDefault="00161250" w:rsidP="0016125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color w:val="292929"/>
                <w:sz w:val="21"/>
                <w:szCs w:val="21"/>
              </w:rPr>
              <w:t>День памяти о россиянах, исполнявших служебный долг за пределами Отечества</w:t>
            </w:r>
            <w:r>
              <w:rPr>
                <w:rFonts w:ascii="Verdana" w:hAnsi="Verdana"/>
                <w:color w:val="292929"/>
                <w:sz w:val="21"/>
                <w:szCs w:val="21"/>
              </w:rPr>
              <w:t xml:space="preserve">. </w:t>
            </w:r>
          </w:p>
        </w:tc>
        <w:tc>
          <w:tcPr>
            <w:tcW w:w="1843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161250" w:rsidTr="00161250">
        <w:trPr>
          <w:trHeight w:val="833"/>
        </w:trPr>
        <w:tc>
          <w:tcPr>
            <w:tcW w:w="959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18</w:t>
            </w:r>
            <w:bookmarkStart w:id="0" w:name="_GoBack"/>
            <w:bookmarkEnd w:id="0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.02</w:t>
            </w:r>
          </w:p>
        </w:tc>
        <w:tc>
          <w:tcPr>
            <w:tcW w:w="2410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Выставка «Солдатский долг»</w:t>
            </w:r>
          </w:p>
        </w:tc>
        <w:tc>
          <w:tcPr>
            <w:tcW w:w="5244" w:type="dxa"/>
          </w:tcPr>
          <w:p w:rsidR="00161250" w:rsidRDefault="00161250" w:rsidP="0016125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Verdana" w:hAnsi="Verdana"/>
                <w:b/>
                <w:bCs/>
                <w:color w:val="292929"/>
                <w:sz w:val="21"/>
                <w:szCs w:val="21"/>
              </w:rPr>
            </w:pPr>
            <w:r>
              <w:rPr>
                <w:rFonts w:ascii="Verdana" w:hAnsi="Verdana"/>
                <w:b/>
                <w:bCs/>
                <w:color w:val="292929"/>
                <w:sz w:val="21"/>
                <w:szCs w:val="21"/>
              </w:rPr>
              <w:t>23 февраля</w:t>
            </w:r>
          </w:p>
        </w:tc>
        <w:tc>
          <w:tcPr>
            <w:tcW w:w="1843" w:type="dxa"/>
          </w:tcPr>
          <w:p w:rsidR="00161250" w:rsidRDefault="00161250" w:rsidP="0016125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</w:tbl>
    <w:p w:rsidR="00472283" w:rsidRDefault="00161250">
      <w:r>
        <w:t xml:space="preserve">                                                            Афиша на февраль 2022</w:t>
      </w:r>
    </w:p>
    <w:sectPr w:rsidR="00472283" w:rsidSect="001612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25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5720E"/>
    <w:rsid w:val="00161250"/>
    <w:rsid w:val="00165E14"/>
    <w:rsid w:val="00171F73"/>
    <w:rsid w:val="00174E75"/>
    <w:rsid w:val="00177710"/>
    <w:rsid w:val="0019538B"/>
    <w:rsid w:val="001A0267"/>
    <w:rsid w:val="001A12C9"/>
    <w:rsid w:val="001A1721"/>
    <w:rsid w:val="001B6C4D"/>
    <w:rsid w:val="001C0580"/>
    <w:rsid w:val="001C4B88"/>
    <w:rsid w:val="001C5720"/>
    <w:rsid w:val="001D2A97"/>
    <w:rsid w:val="001D772B"/>
    <w:rsid w:val="001E4BD3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17D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02C7"/>
    <w:rsid w:val="008F3928"/>
    <w:rsid w:val="008F753B"/>
    <w:rsid w:val="00900DB5"/>
    <w:rsid w:val="009033EF"/>
    <w:rsid w:val="009052E4"/>
    <w:rsid w:val="00907B04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2215F"/>
    <w:rsid w:val="00A22806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34EA7"/>
    <w:rsid w:val="00B35A39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24BE4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7BAC"/>
    <w:rsid w:val="00CC3281"/>
    <w:rsid w:val="00CC6487"/>
    <w:rsid w:val="00CE0543"/>
    <w:rsid w:val="00CE3569"/>
    <w:rsid w:val="00CF69DE"/>
    <w:rsid w:val="00D03E55"/>
    <w:rsid w:val="00D20A8A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46A2"/>
    <w:rsid w:val="00E80E85"/>
    <w:rsid w:val="00E85B67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1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1250"/>
    <w:rPr>
      <w:b/>
      <w:bCs/>
    </w:rPr>
  </w:style>
  <w:style w:type="table" w:styleId="a5">
    <w:name w:val="Table Grid"/>
    <w:basedOn w:val="a1"/>
    <w:uiPriority w:val="59"/>
    <w:rsid w:val="00161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1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1250"/>
    <w:rPr>
      <w:b/>
      <w:bCs/>
    </w:rPr>
  </w:style>
  <w:style w:type="table" w:styleId="a5">
    <w:name w:val="Table Grid"/>
    <w:basedOn w:val="a1"/>
    <w:uiPriority w:val="59"/>
    <w:rsid w:val="00161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2022-01-25T09:35:00Z</dcterms:created>
  <dcterms:modified xsi:type="dcterms:W3CDTF">2022-01-25T09:56:00Z</dcterms:modified>
</cp:coreProperties>
</file>