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BF6" w:rsidRDefault="005E7BF6" w:rsidP="005E7B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 всемирному Дню космонавтики, отмечаемому 12 апреля,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была оформлена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тематическая выставка «Космос далёкий и близкий»</w:t>
      </w:r>
      <w:bookmarkEnd w:id="0"/>
      <w:r>
        <w:rPr>
          <w:rFonts w:ascii="Times New Roman" w:hAnsi="Times New Roman" w:cs="Times New Roman"/>
          <w:sz w:val="28"/>
          <w:szCs w:val="28"/>
        </w:rPr>
        <w:t>. Основу выставки составили яркие познавательные издания для детей младшего и среднего возраста о космосе и астрономии.</w:t>
      </w:r>
    </w:p>
    <w:p w:rsidR="005E7BF6" w:rsidRDefault="005E7BF6" w:rsidP="005E7B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Кроссворд «Зажги свою звезду» помог ребятам не только проверить свои знания о первом космонавте Ю. А. Гагарине и по другим вопросам космонавтики, но и дал новые знания. </w:t>
      </w:r>
    </w:p>
    <w:p w:rsidR="005E7BF6" w:rsidRDefault="005E7BF6" w:rsidP="005E7BF6">
      <w:pPr>
        <w:rPr>
          <w:rFonts w:ascii="Times New Roman" w:hAnsi="Times New Roman" w:cs="Times New Roman"/>
          <w:sz w:val="28"/>
          <w:szCs w:val="28"/>
        </w:rPr>
      </w:pPr>
    </w:p>
    <w:p w:rsidR="005E7BF6" w:rsidRDefault="005E7BF6" w:rsidP="005E7BF6">
      <w:pPr>
        <w:rPr>
          <w:rFonts w:ascii="Times New Roman" w:hAnsi="Times New Roman" w:cs="Times New Roman"/>
          <w:sz w:val="28"/>
          <w:szCs w:val="28"/>
        </w:rPr>
      </w:pPr>
      <w:r w:rsidRPr="0045602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81BC63" wp14:editId="2324D72B">
            <wp:extent cx="4913179" cy="3689351"/>
            <wp:effectExtent l="2223" t="0" r="4127" b="4128"/>
            <wp:docPr id="5" name="Рисунок 5" descr="C:\Users\1\Downloads\1713265464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17132654648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14083" cy="369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595" w:rsidRDefault="00165595"/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BF6"/>
    <w:rsid w:val="00165595"/>
    <w:rsid w:val="005E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CD5464-2F3C-4C83-A2BB-C38F90357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BF6"/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2024-04-24T07:20:00Z</dcterms:created>
  <dcterms:modified xsi:type="dcterms:W3CDTF">2024-04-24T07:21:00Z</dcterms:modified>
</cp:coreProperties>
</file>