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534" w:rsidRDefault="00CA7534" w:rsidP="00CA7534">
      <w:pPr>
        <w:rPr>
          <w:rFonts w:ascii="Times New Roman" w:hAnsi="Times New Roman" w:cs="Times New Roman"/>
          <w:sz w:val="28"/>
          <w:szCs w:val="28"/>
        </w:rPr>
      </w:pPr>
    </w:p>
    <w:p w:rsidR="00CA7534" w:rsidRDefault="00CA7534" w:rsidP="00CA75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Третья декада октября 2025 г.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посвящена празднованию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155-летия со дня рождения </w:t>
      </w:r>
      <w:bookmarkEnd w:id="0"/>
      <w:r>
        <w:rPr>
          <w:rFonts w:ascii="Times New Roman" w:hAnsi="Times New Roman" w:cs="Times New Roman"/>
          <w:sz w:val="28"/>
          <w:szCs w:val="28"/>
        </w:rPr>
        <w:t>знаменитого русского поэта, писателя, переводчика Ивана Алексеевича Бунина. В 1933 году он удостоен Нобелевской премии по литературе, став таким образом последним русским классиком и первым советским писателем, который был отмечен этой наградой. Книжная выставка «Мастер лирической прозы» познакомила посетителей библиотеки с краткой биографией писателя и вехами его творческого пути. Иван Бунин был страстным патриотом России, глубоко переживал её потрясения в начале 20 века и в период Второй мировой войны. На выставке была представлена подборка его произведений из фонда библиотеки.</w:t>
      </w:r>
    </w:p>
    <w:p w:rsidR="00CA7534" w:rsidRDefault="00CA7534" w:rsidP="00CA7534">
      <w:pPr>
        <w:rPr>
          <w:rFonts w:ascii="Times New Roman" w:hAnsi="Times New Roman" w:cs="Times New Roman"/>
          <w:sz w:val="28"/>
          <w:szCs w:val="28"/>
        </w:rPr>
      </w:pPr>
    </w:p>
    <w:p w:rsidR="00A35987" w:rsidRDefault="00CA7534">
      <w:r>
        <w:rPr>
          <w:noProof/>
          <w:lang w:eastAsia="ru-RU"/>
        </w:rPr>
        <w:drawing>
          <wp:inline distT="0" distB="0" distL="0" distR="0" wp14:anchorId="06030B45">
            <wp:extent cx="5937885" cy="446278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6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35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534"/>
    <w:rsid w:val="00A35987"/>
    <w:rsid w:val="00CA7534"/>
    <w:rsid w:val="00E4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AC65A-0EF0-4A0D-AEC6-E8EE8C6DB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2025-10-22T11:54:00Z</dcterms:created>
  <dcterms:modified xsi:type="dcterms:W3CDTF">2025-10-22T12:18:00Z</dcterms:modified>
</cp:coreProperties>
</file>