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ABB" w:rsidRDefault="00794BB7" w:rsidP="00794BB7">
      <w:pPr>
        <w:jc w:val="center"/>
        <w:rPr>
          <w:rFonts w:ascii="Times New Roman" w:hAnsi="Times New Roman" w:cs="Times New Roman"/>
          <w:b/>
          <w:color w:val="002060"/>
          <w:sz w:val="40"/>
          <w:szCs w:val="32"/>
        </w:rPr>
      </w:pPr>
      <w:r w:rsidRPr="00794BB7">
        <w:rPr>
          <w:rFonts w:ascii="Times New Roman" w:hAnsi="Times New Roman" w:cs="Times New Roman"/>
          <w:b/>
          <w:color w:val="002060"/>
          <w:sz w:val="40"/>
          <w:szCs w:val="32"/>
        </w:rPr>
        <w:t>Разновозрастный отряд в Пашийской библиотеке</w:t>
      </w:r>
    </w:p>
    <w:p w:rsidR="00794BB7" w:rsidRDefault="00794BB7" w:rsidP="00794BB7">
      <w:pPr>
        <w:jc w:val="center"/>
        <w:rPr>
          <w:rFonts w:ascii="Times New Roman" w:hAnsi="Times New Roman" w:cs="Times New Roman"/>
          <w:color w:val="002060"/>
          <w:sz w:val="28"/>
          <w:szCs w:val="32"/>
        </w:rPr>
      </w:pPr>
      <w:r>
        <w:rPr>
          <w:rFonts w:ascii="Times New Roman" w:hAnsi="Times New Roman" w:cs="Times New Roman"/>
          <w:color w:val="002060"/>
          <w:sz w:val="28"/>
          <w:szCs w:val="32"/>
        </w:rPr>
        <w:t>(с 1 по 21 июля).</w:t>
      </w:r>
    </w:p>
    <w:p w:rsidR="00794BB7" w:rsidRDefault="00794BB7" w:rsidP="00794BB7">
      <w:pPr>
        <w:ind w:firstLine="567"/>
        <w:rPr>
          <w:rFonts w:ascii="Times New Roman" w:hAnsi="Times New Roman" w:cs="Times New Roman"/>
          <w:i/>
          <w:color w:val="002060"/>
          <w:sz w:val="24"/>
          <w:szCs w:val="32"/>
        </w:rPr>
      </w:pPr>
      <w:r w:rsidRPr="00794BB7">
        <w:rPr>
          <w:rFonts w:ascii="Times New Roman" w:hAnsi="Times New Roman" w:cs="Times New Roman"/>
          <w:i/>
          <w:color w:val="002060"/>
          <w:sz w:val="24"/>
          <w:szCs w:val="32"/>
        </w:rPr>
        <w:t>Настольные игры – познавательное развлечение, замечательный способ развить эрудицию, улучшить логическое мышление. Но самое главное, что настольные игры – это живое общение. Кроме того, игры, как и книги, развивают интеллект, а играть в них всегда интересно и весело!</w:t>
      </w:r>
    </w:p>
    <w:p w:rsidR="00794BB7" w:rsidRDefault="00794BB7" w:rsidP="00794BB7">
      <w:pPr>
        <w:ind w:firstLine="567"/>
        <w:rPr>
          <w:rFonts w:ascii="Times New Roman" w:hAnsi="Times New Roman" w:cs="Times New Roman"/>
          <w:sz w:val="24"/>
          <w:szCs w:val="32"/>
        </w:rPr>
      </w:pPr>
      <w:r w:rsidRPr="00794BB7">
        <w:rPr>
          <w:rFonts w:ascii="Times New Roman" w:hAnsi="Times New Roman" w:cs="Times New Roman"/>
          <w:sz w:val="24"/>
          <w:szCs w:val="32"/>
        </w:rPr>
        <w:t>01.07.2024.</w:t>
      </w:r>
      <w:r w:rsidRPr="00794BB7">
        <w:t xml:space="preserve"> </w:t>
      </w:r>
      <w:r w:rsidRPr="00794BB7">
        <w:rPr>
          <w:rFonts w:ascii="Times New Roman" w:hAnsi="Times New Roman" w:cs="Times New Roman"/>
          <w:sz w:val="24"/>
          <w:szCs w:val="32"/>
        </w:rPr>
        <w:t>для ребят</w:t>
      </w:r>
      <w:r>
        <w:rPr>
          <w:rFonts w:ascii="Times New Roman" w:hAnsi="Times New Roman" w:cs="Times New Roman"/>
          <w:sz w:val="24"/>
          <w:szCs w:val="32"/>
        </w:rPr>
        <w:t xml:space="preserve"> РВО</w:t>
      </w:r>
      <w:r w:rsidRPr="00794BB7">
        <w:rPr>
          <w:rFonts w:ascii="Times New Roman" w:hAnsi="Times New Roman" w:cs="Times New Roman"/>
          <w:sz w:val="24"/>
          <w:szCs w:val="32"/>
        </w:rPr>
        <w:t xml:space="preserve"> был организован день настольных игр </w:t>
      </w:r>
      <w:r>
        <w:rPr>
          <w:rFonts w:ascii="Times New Roman" w:hAnsi="Times New Roman" w:cs="Times New Roman"/>
          <w:sz w:val="24"/>
          <w:szCs w:val="32"/>
        </w:rPr>
        <w:t>и творческое пространство для проведения мастер-класса.</w:t>
      </w:r>
    </w:p>
    <w:p w:rsidR="00794BB7" w:rsidRDefault="00794BB7" w:rsidP="00794BB7">
      <w:pPr>
        <w:ind w:firstLine="567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 xml:space="preserve">Из всех настольных игр больше всего ребятам понравилась – «Пермская кругосветка». Много нового ребята узнали о достопримечательностях Пермского края. </w:t>
      </w:r>
    </w:p>
    <w:p w:rsidR="00794BB7" w:rsidRDefault="00794BB7" w:rsidP="00794BB7">
      <w:pPr>
        <w:ind w:firstLine="567"/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sz w:val="24"/>
          <w:szCs w:val="32"/>
        </w:rPr>
        <w:t>Также был проведён мастер-класс по росписи деревянных значков.</w:t>
      </w:r>
    </w:p>
    <w:p w:rsidR="00794BB7" w:rsidRPr="00794BB7" w:rsidRDefault="00443707" w:rsidP="00794BB7">
      <w:pPr>
        <w:ind w:firstLine="567"/>
        <w:rPr>
          <w:rFonts w:ascii="Times New Roman" w:hAnsi="Times New Roman" w:cs="Times New Roman"/>
          <w:sz w:val="24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55FBE54" wp14:editId="751599F1">
            <wp:simplePos x="0" y="0"/>
            <wp:positionH relativeFrom="column">
              <wp:posOffset>-610235</wp:posOffset>
            </wp:positionH>
            <wp:positionV relativeFrom="paragraph">
              <wp:posOffset>293370</wp:posOffset>
            </wp:positionV>
            <wp:extent cx="4394200" cy="3295650"/>
            <wp:effectExtent l="114300" t="152400" r="101600" b="152400"/>
            <wp:wrapNone/>
            <wp:docPr id="1" name="Рисунок 1" descr="https://sun9-63.userapi.com/impg/_YYhuUyXEdsF9FpeShDeBxuSnj-PRNfSjJwzjA/LWvNd1KnRAM.jpg?size=2560x1920&amp;quality=95&amp;sign=67b3dc3ee3b56f6deb569734658a66f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63.userapi.com/impg/_YYhuUyXEdsF9FpeShDeBxuSnj-PRNfSjJwzjA/LWvNd1KnRAM.jpg?size=2560x1920&amp;quality=95&amp;sign=67b3dc3ee3b56f6deb569734658a66fa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81989">
                      <a:off x="0" y="0"/>
                      <a:ext cx="4395065" cy="3296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678ADED4" wp14:editId="55935869">
            <wp:simplePos x="0" y="0"/>
            <wp:positionH relativeFrom="column">
              <wp:posOffset>1898015</wp:posOffset>
            </wp:positionH>
            <wp:positionV relativeFrom="paragraph">
              <wp:posOffset>3695065</wp:posOffset>
            </wp:positionV>
            <wp:extent cx="4121785" cy="3091340"/>
            <wp:effectExtent l="76200" t="95250" r="69215" b="109220"/>
            <wp:wrapNone/>
            <wp:docPr id="2" name="Рисунок 2" descr="https://sun9-58.userapi.com/impg/8lA0gjZKJteenB0JgIPlF0NFqWM518Ek2o28Tg/xIrtDTIk-0E.jpg?size=2560x1920&amp;quality=95&amp;sign=5e788c50174950909401d48880c24a6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58.userapi.com/impg/8lA0gjZKJteenB0JgIPlF0NFqWM518Ek2o28Tg/xIrtDTIk-0E.jpg?size=2560x1920&amp;quality=95&amp;sign=5e788c50174950909401d48880c24a63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7587">
                      <a:off x="0" y="0"/>
                      <a:ext cx="4123809" cy="3092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794BB7" w:rsidRPr="00794B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BB7"/>
    <w:rsid w:val="00443707"/>
    <w:rsid w:val="00794BB7"/>
    <w:rsid w:val="00863088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7C9C18-B0F6-4378-B515-5608288AF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2024-07-04T05:24:00Z</dcterms:created>
  <dcterms:modified xsi:type="dcterms:W3CDTF">2024-07-04T05:45:00Z</dcterms:modified>
</cp:coreProperties>
</file>