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E67" w:rsidRDefault="00361E67" w:rsidP="00361E67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466E8">
        <w:rPr>
          <w:rFonts w:ascii="Times New Roman" w:hAnsi="Times New Roman" w:cs="Times New Roman"/>
          <w:b/>
          <w:color w:val="C00000"/>
          <w:sz w:val="28"/>
          <w:szCs w:val="28"/>
        </w:rPr>
        <w:t>Литературный вечер «Астафьева строки коснутся души…»</w:t>
      </w:r>
    </w:p>
    <w:p w:rsidR="00571724" w:rsidRDefault="00361E67" w:rsidP="00C1715B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bookmarkStart w:id="0" w:name="_GoBack"/>
      <w:bookmarkEnd w:id="0"/>
      <w:r w:rsidRPr="00361E67">
        <w:rPr>
          <w:rFonts w:ascii="Times New Roman" w:hAnsi="Times New Roman" w:cs="Times New Roman"/>
          <w:sz w:val="28"/>
          <w:szCs w:val="28"/>
        </w:rPr>
        <w:t xml:space="preserve">1 мая исполнилось 100 лет со дня рождения </w:t>
      </w:r>
      <w:r w:rsidR="00571724">
        <w:rPr>
          <w:rFonts w:ascii="Times New Roman" w:hAnsi="Times New Roman" w:cs="Times New Roman"/>
          <w:sz w:val="28"/>
          <w:szCs w:val="28"/>
        </w:rPr>
        <w:t xml:space="preserve"> известного русского писателя, участника Великой Отечественной войны - </w:t>
      </w:r>
      <w:r w:rsidRPr="00361E67">
        <w:rPr>
          <w:rFonts w:ascii="Times New Roman" w:hAnsi="Times New Roman" w:cs="Times New Roman"/>
          <w:sz w:val="28"/>
          <w:szCs w:val="28"/>
        </w:rPr>
        <w:t>Астафьева Виктора Петровича.</w:t>
      </w:r>
      <w:r w:rsidRPr="00361E6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</w:p>
    <w:p w:rsidR="008628A1" w:rsidRDefault="00361E67" w:rsidP="00C1715B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11 мая женщины любительского объединения «Леди Клуб»  стали участниками литературного вечера «Астафьева строки коснутся души»</w:t>
      </w:r>
      <w:r w:rsidR="005A0CA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. Машкина Софья 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продемонстрирова</w:t>
      </w:r>
      <w:r w:rsidR="005A0CA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а </w:t>
      </w:r>
      <w:r w:rsidR="005A0CA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для них презентацию</w:t>
      </w:r>
      <w:r w:rsidR="005717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рассказывающую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5A0CA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 трудном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жизненном и творческом пути Виктора Астафьева</w:t>
      </w:r>
      <w:r w:rsidR="005717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 Ведущая обратила внимание на  то, что с 1945 по 1962 годы он проживал в городе Чусовой, здесь он написал свои первые рассказы, стал успешным писателем  и получил высшее литературное образование</w:t>
      </w:r>
      <w:r w:rsidR="008628A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A0CA2" w:rsidRDefault="005A0CA2" w:rsidP="00C1715B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Встреча продолжилась громким чтением произведения  Виктора Астафьева. Наталия Баранюк очень выразительно и эмоционально прочитала </w:t>
      </w:r>
      <w:r w:rsidR="005717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отрывок из произведения «Конь с розовой гривой».</w:t>
      </w:r>
    </w:p>
    <w:p w:rsidR="00C1715B" w:rsidRDefault="00C1715B" w:rsidP="00C1715B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 завершилось мероприятие душевными разговорами, приятным общением и пением любимых песен.</w:t>
      </w:r>
    </w:p>
    <w:p w:rsidR="00EC4DDB" w:rsidRDefault="00EC4DDB" w:rsidP="00C1715B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EC4DDB" w:rsidRDefault="00EC4DDB" w:rsidP="00EC4D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3EC89F" wp14:editId="49A36B68">
            <wp:extent cx="5136000" cy="3852000"/>
            <wp:effectExtent l="0" t="0" r="7620" b="0"/>
            <wp:docPr id="2" name="Рисунок 2" descr="C:\Users\1\Desktop\gnvIjInJC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gnvIjInJCE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000" cy="38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DDB" w:rsidRPr="00361E67" w:rsidRDefault="00EC4DDB" w:rsidP="00EC4D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CE010C" wp14:editId="710B1B06">
            <wp:extent cx="5040000" cy="3780000"/>
            <wp:effectExtent l="0" t="0" r="8255" b="0"/>
            <wp:docPr id="1" name="Рисунок 1" descr="C:\Users\1\Desktop\cSDkP6xv6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SDkP6xv6H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4DDB" w:rsidRPr="00361E67" w:rsidSect="00361E6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775"/>
    <w:rsid w:val="00361E67"/>
    <w:rsid w:val="00377541"/>
    <w:rsid w:val="00571724"/>
    <w:rsid w:val="005A0CA2"/>
    <w:rsid w:val="006466E8"/>
    <w:rsid w:val="0069689A"/>
    <w:rsid w:val="008628A1"/>
    <w:rsid w:val="00995AE4"/>
    <w:rsid w:val="00AA6775"/>
    <w:rsid w:val="00C1715B"/>
    <w:rsid w:val="00EC4DDB"/>
    <w:rsid w:val="00FD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D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6968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D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696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2024-05-15T08:45:00Z</dcterms:created>
  <dcterms:modified xsi:type="dcterms:W3CDTF">2024-05-16T09:04:00Z</dcterms:modified>
</cp:coreProperties>
</file>