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EFB" w:rsidRPr="00933E8A" w:rsidRDefault="00472EFB" w:rsidP="00472EFB">
      <w:pPr>
        <w:jc w:val="center"/>
        <w:rPr>
          <w:rFonts w:ascii="Gungsuh" w:eastAsia="Gungsuh" w:hAnsi="Gungsuh"/>
          <w:b/>
          <w:color w:val="FF0000"/>
          <w:sz w:val="28"/>
        </w:rPr>
      </w:pPr>
      <w:r w:rsidRPr="00933E8A">
        <w:rPr>
          <w:rFonts w:ascii="Gungsuh" w:eastAsia="Gungsuh" w:hAnsi="Gungsuh"/>
          <w:b/>
          <w:color w:val="FF0000"/>
          <w:sz w:val="28"/>
        </w:rPr>
        <w:t>Акция «Красная лента»</w:t>
      </w:r>
    </w:p>
    <w:p w:rsidR="006257C8" w:rsidRDefault="006257C8" w:rsidP="006257C8">
      <w:pPr>
        <w:jc w:val="both"/>
        <w:rPr>
          <w:rFonts w:ascii="Gungsuh" w:eastAsia="Gungsuh" w:hAnsi="Gungsuh" w:cs="Arial"/>
          <w:color w:val="331D35"/>
          <w:sz w:val="24"/>
          <w:shd w:val="clear" w:color="auto" w:fill="FFFFFF"/>
        </w:rPr>
      </w:pPr>
      <w:r>
        <w:rPr>
          <w:rFonts w:ascii="Gungsuh" w:eastAsia="Gungsuh" w:hAnsi="Gungsuh"/>
          <w:sz w:val="24"/>
        </w:rPr>
        <w:t xml:space="preserve">   </w:t>
      </w:r>
      <w:r w:rsidR="005D2519" w:rsidRPr="00AC35C9">
        <w:rPr>
          <w:rFonts w:ascii="Gungsuh" w:eastAsia="Gungsuh" w:hAnsi="Gungsuh"/>
          <w:sz w:val="24"/>
        </w:rPr>
        <w:t xml:space="preserve">Молодые люди нашего поселка </w:t>
      </w:r>
      <w:r w:rsidR="00AC35C9" w:rsidRPr="00AC35C9">
        <w:rPr>
          <w:rFonts w:ascii="Gungsuh" w:eastAsia="Gungsuh" w:hAnsi="Gungsuh"/>
          <w:sz w:val="24"/>
        </w:rPr>
        <w:t xml:space="preserve"> приняли</w:t>
      </w:r>
      <w:r w:rsidR="005D2519" w:rsidRPr="00AC35C9">
        <w:rPr>
          <w:rFonts w:ascii="Gungsuh" w:eastAsia="Gungsuh" w:hAnsi="Gungsuh"/>
          <w:sz w:val="24"/>
        </w:rPr>
        <w:t xml:space="preserve"> участие в акции «Красная лента»</w:t>
      </w:r>
      <w:r w:rsidR="00AC35C9" w:rsidRPr="00AC35C9">
        <w:rPr>
          <w:rFonts w:ascii="Gungsuh" w:eastAsia="Gungsuh" w:hAnsi="Gungsuh"/>
          <w:sz w:val="24"/>
        </w:rPr>
        <w:t xml:space="preserve"> и прикрепили к одежде красную ленту – символ </w:t>
      </w:r>
      <w:r w:rsidR="00472EFB">
        <w:rPr>
          <w:rFonts w:ascii="Gungsuh" w:eastAsia="Gungsuh" w:hAnsi="Gungsuh"/>
          <w:sz w:val="24"/>
        </w:rPr>
        <w:t>понимания проблемы СПИДа.</w:t>
      </w:r>
      <w:r w:rsidR="00AC35C9" w:rsidRPr="00AC35C9">
        <w:rPr>
          <w:rFonts w:ascii="Gungsuh" w:eastAsia="Gungsuh" w:hAnsi="Gungsuh" w:cs="Arial"/>
          <w:color w:val="331D35"/>
          <w:sz w:val="24"/>
          <w:shd w:val="clear" w:color="auto" w:fill="FFFFFF"/>
        </w:rPr>
        <w:t xml:space="preserve"> Также библиотекари вручили участникам акции</w:t>
      </w:r>
      <w:r w:rsidR="00AC35C9">
        <w:rPr>
          <w:rFonts w:ascii="Gungsuh" w:eastAsia="Gungsuh" w:hAnsi="Gungsuh" w:cs="Arial"/>
          <w:color w:val="331D35"/>
          <w:sz w:val="24"/>
          <w:shd w:val="clear" w:color="auto" w:fill="FFFFFF"/>
        </w:rPr>
        <w:t xml:space="preserve"> </w:t>
      </w:r>
      <w:r w:rsidR="00AC35C9" w:rsidRPr="00AC35C9">
        <w:rPr>
          <w:rFonts w:ascii="Gungsuh" w:eastAsia="Gungsuh" w:hAnsi="Gungsuh" w:cs="Arial"/>
          <w:color w:val="331D35"/>
          <w:sz w:val="24"/>
          <w:shd w:val="clear" w:color="auto" w:fill="FFFFFF"/>
        </w:rPr>
        <w:t xml:space="preserve"> буклет «Не дай ВИЧ уничтожить твоё счастье»</w:t>
      </w:r>
      <w:r w:rsidR="00933E8A">
        <w:rPr>
          <w:rFonts w:ascii="Gungsuh" w:eastAsia="Gungsuh" w:hAnsi="Gungsuh" w:cs="Arial"/>
          <w:color w:val="331D35"/>
          <w:sz w:val="24"/>
          <w:shd w:val="clear" w:color="auto" w:fill="FFFFFF"/>
        </w:rPr>
        <w:t>,</w:t>
      </w:r>
      <w:r w:rsidR="00472EFB">
        <w:rPr>
          <w:rFonts w:ascii="Gungsuh" w:eastAsia="Gungsuh" w:hAnsi="Gungsuh" w:cs="Arial"/>
          <w:color w:val="331D35"/>
          <w:sz w:val="24"/>
          <w:shd w:val="clear" w:color="auto" w:fill="FFFFFF"/>
        </w:rPr>
        <w:t xml:space="preserve"> рассказали </w:t>
      </w:r>
      <w:r w:rsidR="00933E8A">
        <w:rPr>
          <w:rFonts w:ascii="Gungsuh" w:eastAsia="Gungsuh" w:hAnsi="Gungsuh" w:cs="Arial"/>
          <w:color w:val="331D35"/>
          <w:sz w:val="24"/>
          <w:shd w:val="clear" w:color="auto" w:fill="FFFFFF"/>
        </w:rPr>
        <w:t xml:space="preserve"> </w:t>
      </w:r>
      <w:r>
        <w:rPr>
          <w:rFonts w:ascii="Gungsuh" w:eastAsia="Gungsuh" w:hAnsi="Gungsuh" w:cs="Arial"/>
          <w:color w:val="331D35"/>
          <w:sz w:val="24"/>
          <w:shd w:val="clear" w:color="auto" w:fill="FFFFFF"/>
        </w:rPr>
        <w:t xml:space="preserve"> </w:t>
      </w:r>
      <w:r w:rsidR="00472EFB">
        <w:rPr>
          <w:rFonts w:ascii="Gungsuh" w:eastAsia="Gungsuh" w:hAnsi="Gungsuh" w:cs="Arial"/>
          <w:color w:val="331D35"/>
          <w:sz w:val="24"/>
          <w:shd w:val="clear" w:color="auto" w:fill="FFFFFF"/>
        </w:rPr>
        <w:t xml:space="preserve"> </w:t>
      </w:r>
      <w:r w:rsidR="00933E8A">
        <w:rPr>
          <w:rFonts w:ascii="Gungsuh" w:eastAsia="Gungsuh" w:hAnsi="Gungsuh" w:cs="Arial"/>
          <w:color w:val="331D35"/>
          <w:sz w:val="24"/>
          <w:shd w:val="clear" w:color="auto" w:fill="FFFFFF"/>
        </w:rPr>
        <w:t>историю</w:t>
      </w:r>
      <w:r w:rsidR="00472EFB">
        <w:rPr>
          <w:rFonts w:ascii="Gungsuh" w:eastAsia="Gungsuh" w:hAnsi="Gungsuh" w:cs="Arial"/>
          <w:color w:val="331D35"/>
          <w:sz w:val="24"/>
          <w:shd w:val="clear" w:color="auto" w:fill="FFFFFF"/>
        </w:rPr>
        <w:t xml:space="preserve"> возникновения этой акции.</w:t>
      </w:r>
    </w:p>
    <w:p w:rsidR="00472EFB" w:rsidRDefault="006257C8" w:rsidP="006257C8">
      <w:pPr>
        <w:jc w:val="both"/>
        <w:rPr>
          <w:rFonts w:ascii="Gungsuh" w:eastAsia="Gungsuh" w:hAnsi="Gungsuh" w:cs="Arial"/>
          <w:color w:val="331D35"/>
          <w:sz w:val="24"/>
          <w:shd w:val="clear" w:color="auto" w:fill="FFFFFF"/>
        </w:rPr>
      </w:pPr>
      <w:r>
        <w:rPr>
          <w:rFonts w:ascii="Gungsuh" w:eastAsia="Gungsuh" w:hAnsi="Gungsuh" w:cs="Arial"/>
          <w:color w:val="331D35"/>
          <w:sz w:val="24"/>
          <w:shd w:val="clear" w:color="auto" w:fill="FFFFFF"/>
        </w:rPr>
        <w:t xml:space="preserve">   </w:t>
      </w:r>
      <w:r w:rsidR="00AC35C9">
        <w:rPr>
          <w:rFonts w:ascii="Gungsuh" w:eastAsia="Gungsuh" w:hAnsi="Gungsuh" w:cs="Arial"/>
          <w:color w:val="331D35"/>
          <w:sz w:val="24"/>
          <w:shd w:val="clear" w:color="auto" w:fill="FFFFFF"/>
        </w:rPr>
        <w:t xml:space="preserve">Акция прошла 1 декабря, в ней приняли участие </w:t>
      </w:r>
      <w:r w:rsidR="00472EFB">
        <w:rPr>
          <w:rFonts w:ascii="Gungsuh" w:eastAsia="Gungsuh" w:hAnsi="Gungsuh" w:cs="Arial"/>
          <w:color w:val="331D35"/>
          <w:sz w:val="24"/>
          <w:shd w:val="clear" w:color="auto" w:fill="FFFFFF"/>
        </w:rPr>
        <w:t xml:space="preserve"> 15 человек.</w:t>
      </w:r>
      <w:r w:rsidR="00AC35C9">
        <w:rPr>
          <w:rFonts w:ascii="Gungsuh" w:eastAsia="Gungsuh" w:hAnsi="Gungsuh" w:cs="Arial"/>
          <w:color w:val="331D35"/>
          <w:sz w:val="24"/>
          <w:shd w:val="clear" w:color="auto" w:fill="FFFFFF"/>
        </w:rPr>
        <w:t xml:space="preserve"> </w:t>
      </w:r>
      <w:bookmarkStart w:id="0" w:name="_GoBack"/>
      <w:bookmarkEnd w:id="0"/>
    </w:p>
    <w:p w:rsidR="00472EFB" w:rsidRDefault="00472EFB">
      <w:pPr>
        <w:rPr>
          <w:rFonts w:ascii="Gungsuh" w:eastAsia="Gungsuh" w:hAnsi="Gungsuh" w:cs="Arial"/>
          <w:color w:val="331D35"/>
          <w:sz w:val="24"/>
          <w:shd w:val="clear" w:color="auto" w:fill="FFFFFF"/>
        </w:rPr>
      </w:pPr>
    </w:p>
    <w:p w:rsidR="00472EFB" w:rsidRDefault="00472EFB" w:rsidP="006257C8">
      <w:pPr>
        <w:jc w:val="both"/>
        <w:rPr>
          <w:rFonts w:ascii="Gungsuh" w:eastAsia="Gungsuh" w:hAnsi="Gungsuh" w:cs="Arial"/>
          <w:color w:val="331D35"/>
          <w:sz w:val="24"/>
          <w:shd w:val="clear" w:color="auto" w:fill="FFFFFF"/>
        </w:rPr>
      </w:pPr>
      <w:r>
        <w:rPr>
          <w:rFonts w:ascii="Gungsuh" w:eastAsia="Gungsuh" w:hAnsi="Gungsuh" w:cs="Arial"/>
          <w:noProof/>
          <w:color w:val="331D35"/>
          <w:sz w:val="24"/>
          <w:shd w:val="clear" w:color="auto" w:fill="FFFFFF"/>
          <w:lang w:eastAsia="ru-RU"/>
        </w:rPr>
        <w:drawing>
          <wp:inline distT="0" distB="0" distL="0" distR="0">
            <wp:extent cx="5079600" cy="2854800"/>
            <wp:effectExtent l="0" t="0" r="6985" b="3175"/>
            <wp:docPr id="1" name="Рисунок 1" descr="F:\DCIM\100OLYMP\PC0144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C01449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9600" cy="285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2EFB" w:rsidRDefault="00472EFB">
      <w:pPr>
        <w:rPr>
          <w:rFonts w:ascii="Gungsuh" w:eastAsia="Gungsuh" w:hAnsi="Gungsuh" w:cs="Arial"/>
          <w:color w:val="331D35"/>
          <w:sz w:val="24"/>
          <w:shd w:val="clear" w:color="auto" w:fill="FFFFFF"/>
        </w:rPr>
      </w:pPr>
    </w:p>
    <w:p w:rsidR="006257C8" w:rsidRDefault="00472EFB" w:rsidP="006257C8">
      <w:pPr>
        <w:jc w:val="right"/>
        <w:rPr>
          <w:rFonts w:ascii="Gungsuh" w:eastAsia="Gungsuh" w:hAnsi="Gungsuh" w:cs="Arial"/>
          <w:color w:val="331D35"/>
          <w:sz w:val="24"/>
          <w:shd w:val="clear" w:color="auto" w:fill="FFFFFF"/>
        </w:rPr>
      </w:pPr>
      <w:r>
        <w:rPr>
          <w:rFonts w:ascii="Gungsuh" w:eastAsia="Gungsuh" w:hAnsi="Gungsuh" w:cs="Arial"/>
          <w:noProof/>
          <w:color w:val="331D35"/>
          <w:sz w:val="24"/>
          <w:shd w:val="clear" w:color="auto" w:fill="FFFFFF"/>
          <w:lang w:eastAsia="ru-RU"/>
        </w:rPr>
        <w:drawing>
          <wp:inline distT="0" distB="0" distL="0" distR="0">
            <wp:extent cx="5079600" cy="2854800"/>
            <wp:effectExtent l="0" t="0" r="6985" b="3175"/>
            <wp:docPr id="2" name="Рисунок 2" descr="F:\DCIM\100OLYMP\PC0144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C01449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9600" cy="285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57C8" w:rsidRDefault="006257C8">
      <w:pPr>
        <w:rPr>
          <w:rFonts w:ascii="Gungsuh" w:eastAsia="Gungsuh" w:hAnsi="Gungsuh" w:cs="Arial"/>
          <w:color w:val="331D35"/>
          <w:sz w:val="24"/>
          <w:shd w:val="clear" w:color="auto" w:fill="FFFFFF"/>
        </w:rPr>
      </w:pPr>
    </w:p>
    <w:p w:rsidR="006257C8" w:rsidRDefault="006257C8">
      <w:pPr>
        <w:rPr>
          <w:rFonts w:ascii="Gungsuh" w:eastAsia="Gungsuh" w:hAnsi="Gungsuh" w:cs="Arial"/>
          <w:color w:val="331D35"/>
          <w:sz w:val="24"/>
          <w:shd w:val="clear" w:color="auto" w:fill="FFFFFF"/>
        </w:rPr>
      </w:pPr>
      <w:r>
        <w:rPr>
          <w:rFonts w:ascii="Gungsuh" w:eastAsia="Gungsuh" w:hAnsi="Gungsuh" w:cs="Arial"/>
          <w:noProof/>
          <w:color w:val="331D35"/>
          <w:sz w:val="24"/>
          <w:shd w:val="clear" w:color="auto" w:fill="FFFFFF"/>
          <w:lang w:eastAsia="ru-RU"/>
        </w:rPr>
        <w:lastRenderedPageBreak/>
        <w:drawing>
          <wp:inline distT="0" distB="0" distL="0" distR="0">
            <wp:extent cx="5079600" cy="2854800"/>
            <wp:effectExtent l="0" t="0" r="6985" b="3175"/>
            <wp:docPr id="3" name="Рисунок 3" descr="F:\DCIM\100OLYMP\PC0144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0OLYMP\PC01449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9600" cy="285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257C8" w:rsidRDefault="006257C8">
      <w:pPr>
        <w:rPr>
          <w:rFonts w:ascii="Gungsuh" w:eastAsia="Gungsuh" w:hAnsi="Gungsuh" w:cs="Arial"/>
          <w:color w:val="331D35"/>
          <w:sz w:val="24"/>
          <w:shd w:val="clear" w:color="auto" w:fill="FFFFFF"/>
        </w:rPr>
      </w:pPr>
    </w:p>
    <w:p w:rsidR="002D195A" w:rsidRPr="00AC35C9" w:rsidRDefault="006257C8" w:rsidP="006257C8">
      <w:pPr>
        <w:jc w:val="right"/>
        <w:rPr>
          <w:rFonts w:ascii="Gungsuh" w:eastAsia="Gungsuh" w:hAnsi="Gungsuh"/>
          <w:sz w:val="24"/>
        </w:rPr>
      </w:pPr>
      <w:r>
        <w:rPr>
          <w:rFonts w:ascii="Gungsuh" w:eastAsia="Gungsuh" w:hAnsi="Gungsuh" w:cs="Arial"/>
          <w:noProof/>
          <w:color w:val="331D35"/>
          <w:sz w:val="24"/>
          <w:shd w:val="clear" w:color="auto" w:fill="FFFFFF"/>
          <w:lang w:eastAsia="ru-RU"/>
        </w:rPr>
        <w:drawing>
          <wp:inline distT="0" distB="0" distL="0" distR="0">
            <wp:extent cx="5079600" cy="2854800"/>
            <wp:effectExtent l="0" t="0" r="6985" b="3175"/>
            <wp:docPr id="4" name="Рисунок 4" descr="F:\DCIM\100OLYMP\PC0144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0OLYMP\PC01448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9600" cy="285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C35C9" w:rsidRPr="00AC35C9">
        <w:rPr>
          <w:rFonts w:ascii="Gungsuh" w:eastAsia="Gungsuh" w:hAnsi="Gungsuh" w:cs="Arial"/>
          <w:color w:val="331D35"/>
          <w:sz w:val="24"/>
          <w:shd w:val="clear" w:color="auto" w:fill="FFFFFF"/>
        </w:rPr>
        <w:t xml:space="preserve"> </w:t>
      </w:r>
    </w:p>
    <w:p w:rsidR="005D2519" w:rsidRDefault="005D2519"/>
    <w:p w:rsidR="005D2519" w:rsidRDefault="005D2519"/>
    <w:sectPr w:rsidR="005D2519" w:rsidSect="00472EF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ungsuh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D15"/>
    <w:rsid w:val="002D195A"/>
    <w:rsid w:val="00472EFB"/>
    <w:rsid w:val="005D2519"/>
    <w:rsid w:val="006257C8"/>
    <w:rsid w:val="00933E8A"/>
    <w:rsid w:val="00A40D15"/>
    <w:rsid w:val="00AC3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2E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2E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2E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2E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2021-12-02T10:05:00Z</dcterms:created>
  <dcterms:modified xsi:type="dcterms:W3CDTF">2021-12-02T10:51:00Z</dcterms:modified>
</cp:coreProperties>
</file>