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FF8" w:rsidRPr="000E0FF8" w:rsidRDefault="00B31861" w:rsidP="00B31861">
      <w:pPr>
        <w:jc w:val="center"/>
        <w:rPr>
          <w:rFonts w:ascii="Gungsuh" w:eastAsia="Gungsuh" w:hAnsi="Gungsuh"/>
          <w:b/>
          <w:color w:val="FF0000"/>
          <w:sz w:val="24"/>
        </w:rPr>
      </w:pPr>
      <w:bookmarkStart w:id="0" w:name="_GoBack"/>
      <w:bookmarkEnd w:id="0"/>
      <w:r w:rsidRPr="000E0FF8">
        <w:rPr>
          <w:rFonts w:ascii="Gungsuh" w:eastAsia="Gungsuh" w:hAnsi="Gungsuh"/>
          <w:b/>
          <w:color w:val="FF0000"/>
          <w:sz w:val="24"/>
        </w:rPr>
        <w:t>Книжная выставка к 800-летию со дня рождения</w:t>
      </w:r>
    </w:p>
    <w:p w:rsidR="00B31861" w:rsidRPr="000E0FF8" w:rsidRDefault="00B31861" w:rsidP="00B31861">
      <w:pPr>
        <w:jc w:val="center"/>
        <w:rPr>
          <w:rFonts w:ascii="Gungsuh" w:eastAsia="Gungsuh" w:hAnsi="Gungsuh"/>
          <w:b/>
          <w:color w:val="FF0000"/>
          <w:sz w:val="24"/>
        </w:rPr>
      </w:pPr>
      <w:r w:rsidRPr="000E0FF8">
        <w:rPr>
          <w:rFonts w:ascii="Gungsuh" w:eastAsia="Gungsuh" w:hAnsi="Gungsuh"/>
          <w:b/>
          <w:color w:val="FF0000"/>
          <w:sz w:val="24"/>
        </w:rPr>
        <w:t xml:space="preserve"> </w:t>
      </w:r>
      <w:r w:rsidR="000E0FF8" w:rsidRPr="000E0FF8">
        <w:rPr>
          <w:rFonts w:ascii="Gungsuh" w:eastAsia="Gungsuh" w:hAnsi="Gungsuh"/>
          <w:b/>
          <w:color w:val="FF0000"/>
          <w:sz w:val="24"/>
        </w:rPr>
        <w:t>Алекс</w:t>
      </w:r>
      <w:r w:rsidRPr="000E0FF8">
        <w:rPr>
          <w:rFonts w:ascii="Gungsuh" w:eastAsia="Gungsuh" w:hAnsi="Gungsuh"/>
          <w:b/>
          <w:color w:val="FF0000"/>
          <w:sz w:val="24"/>
        </w:rPr>
        <w:t>андра Невского</w:t>
      </w:r>
    </w:p>
    <w:p w:rsidR="004860A2" w:rsidRPr="000E0FF8" w:rsidRDefault="00B31861" w:rsidP="00B31861">
      <w:pPr>
        <w:jc w:val="center"/>
        <w:rPr>
          <w:rFonts w:ascii="Gungsuh" w:eastAsia="Gungsuh" w:hAnsi="Gungsuh"/>
          <w:b/>
          <w:color w:val="FF0000"/>
          <w:sz w:val="24"/>
        </w:rPr>
      </w:pPr>
      <w:r w:rsidRPr="000E0FF8">
        <w:rPr>
          <w:rFonts w:ascii="Gungsuh" w:eastAsia="Gungsuh" w:hAnsi="Gungsuh"/>
          <w:b/>
          <w:color w:val="FF0000"/>
          <w:sz w:val="24"/>
        </w:rPr>
        <w:t>«Великий заступник земли русской»</w:t>
      </w:r>
    </w:p>
    <w:p w:rsidR="00B31861" w:rsidRPr="00407CFA" w:rsidRDefault="00407CFA" w:rsidP="00407CFA">
      <w:pPr>
        <w:jc w:val="both"/>
        <w:rPr>
          <w:rFonts w:ascii="Gungsuh" w:eastAsia="Gungsuh" w:hAnsi="Gungsuh"/>
          <w:b/>
          <w:vanish/>
        </w:rPr>
      </w:pPr>
      <w:r w:rsidRPr="00407CFA">
        <w:rPr>
          <w:rFonts w:ascii="Gungsuh" w:eastAsia="Gungsuh" w:hAnsi="Gungsuh"/>
          <w:sz w:val="24"/>
        </w:rPr>
        <w:t xml:space="preserve">   </w:t>
      </w:r>
      <w:r w:rsidRPr="00407CFA">
        <w:rPr>
          <w:rFonts w:ascii="Gungsuh" w:eastAsia="Gungsuh" w:hAnsi="Gungsuh"/>
          <w:b/>
        </w:rPr>
        <w:t xml:space="preserve">2021 год объявлен в России </w:t>
      </w:r>
      <w:r>
        <w:rPr>
          <w:rFonts w:ascii="Gungsuh" w:eastAsia="Gungsuh" w:hAnsi="Gungsuh"/>
          <w:b/>
        </w:rPr>
        <w:t>годом Александра Невского.   30 мая исполни</w:t>
      </w:r>
      <w:r w:rsidR="0015060C">
        <w:rPr>
          <w:rFonts w:ascii="Gungsuh" w:eastAsia="Gungsuh" w:hAnsi="Gungsuh"/>
          <w:b/>
        </w:rPr>
        <w:t>лось</w:t>
      </w:r>
      <w:r w:rsidRPr="00407CFA">
        <w:rPr>
          <w:rFonts w:ascii="Gungsuh" w:eastAsia="Gungsuh" w:hAnsi="Gungsuh"/>
          <w:b/>
        </w:rPr>
        <w:t xml:space="preserve"> 800 лет со дня рожде</w:t>
      </w:r>
      <w:r w:rsidR="0015060C">
        <w:rPr>
          <w:rFonts w:ascii="Gungsuh" w:eastAsia="Gungsuh" w:hAnsi="Gungsuh"/>
          <w:b/>
        </w:rPr>
        <w:t xml:space="preserve">ния </w:t>
      </w:r>
      <w:r w:rsidRPr="00407CFA">
        <w:rPr>
          <w:rFonts w:ascii="Gungsuh" w:eastAsia="Gungsuh" w:hAnsi="Gungsuh"/>
          <w:b/>
        </w:rPr>
        <w:t xml:space="preserve"> Невского </w:t>
      </w:r>
      <w:r w:rsidR="0015060C">
        <w:rPr>
          <w:rFonts w:ascii="Gungsuh" w:eastAsia="Gungsuh" w:hAnsi="Gungsuh"/>
          <w:b/>
        </w:rPr>
        <w:t>А.</w:t>
      </w:r>
      <w:r w:rsidRPr="00407CFA">
        <w:rPr>
          <w:rFonts w:ascii="Gungsuh" w:eastAsia="Gungsuh" w:hAnsi="Gungsuh"/>
          <w:b/>
          <w:vanish/>
        </w:rPr>
        <w:t>оссии Р</w:t>
      </w:r>
    </w:p>
    <w:p w:rsidR="00407CFA" w:rsidRDefault="00B31861" w:rsidP="00407CFA">
      <w:pPr>
        <w:jc w:val="both"/>
        <w:rPr>
          <w:rFonts w:ascii="Gungsuh" w:eastAsia="Gungsuh" w:hAnsi="Gungsuh" w:cs="Arial"/>
          <w:b/>
          <w:color w:val="000000"/>
          <w:szCs w:val="21"/>
        </w:rPr>
      </w:pPr>
      <w:r w:rsidRPr="00407CFA">
        <w:rPr>
          <w:rFonts w:ascii="Gungsuh" w:eastAsia="Gungsuh" w:hAnsi="Gungsuh" w:cs="Arial"/>
          <w:b/>
          <w:color w:val="000000"/>
          <w:sz w:val="20"/>
          <w:szCs w:val="21"/>
        </w:rPr>
        <w:t xml:space="preserve"> </w:t>
      </w:r>
      <w:r w:rsidR="000E0FF8" w:rsidRPr="00407CFA">
        <w:rPr>
          <w:rFonts w:ascii="Gungsuh" w:eastAsia="Gungsuh" w:hAnsi="Gungsuh" w:cs="Arial"/>
          <w:b/>
          <w:color w:val="000000"/>
          <w:sz w:val="20"/>
          <w:szCs w:val="21"/>
        </w:rPr>
        <w:t xml:space="preserve"> </w:t>
      </w:r>
    </w:p>
    <w:p w:rsidR="00B31861" w:rsidRPr="000E0FF8" w:rsidRDefault="00407CFA" w:rsidP="00B31861">
      <w:pPr>
        <w:jc w:val="both"/>
        <w:rPr>
          <w:rFonts w:ascii="Gungsuh" w:eastAsia="Gungsuh" w:hAnsi="Gungsuh" w:cs="Arial"/>
          <w:b/>
          <w:color w:val="000000"/>
          <w:szCs w:val="21"/>
        </w:rPr>
      </w:pPr>
      <w:r>
        <w:rPr>
          <w:rFonts w:ascii="Gungsuh" w:eastAsia="Gungsuh" w:hAnsi="Gungsuh" w:cs="Arial"/>
          <w:b/>
          <w:color w:val="000000"/>
          <w:szCs w:val="21"/>
        </w:rPr>
        <w:t xml:space="preserve">  </w:t>
      </w:r>
      <w:r w:rsidR="00B31861" w:rsidRPr="000E0FF8">
        <w:rPr>
          <w:rFonts w:ascii="Gungsuh" w:eastAsia="Gungsuh" w:hAnsi="Gungsuh" w:cs="Arial"/>
          <w:b/>
          <w:color w:val="000000"/>
          <w:szCs w:val="21"/>
        </w:rPr>
        <w:t>Александр Ярославич Невский (1220 или 1221-1263) – великий полководец Древней Руси, победитель Невской битвы и Ледового побоища, князь новгородский, великий князь киевский и владимирский, канонизированный святой Русской православной церкви. В 2008 году Александр Невский был выбран «именем России», заняв первое место по результатам голосования россиян. Как полководец он не проиграл ни одной битвы, как дипломат - заключил мир с наиболее сильным врагом — Золотой Ордой. Отразив нападение с Запада, Александр защитил православие от католической экспансии.</w:t>
      </w:r>
    </w:p>
    <w:p w:rsidR="00B31861" w:rsidRDefault="00B31861" w:rsidP="00B31861">
      <w:pPr>
        <w:jc w:val="both"/>
        <w:rPr>
          <w:rFonts w:ascii="Gungsuh" w:eastAsia="Gungsuh" w:hAnsi="Gungsuh" w:cs="Arial"/>
          <w:b/>
          <w:color w:val="000000"/>
          <w:szCs w:val="21"/>
        </w:rPr>
      </w:pPr>
      <w:r w:rsidRPr="000E0FF8">
        <w:rPr>
          <w:rFonts w:ascii="Gungsuh" w:eastAsia="Gungsuh" w:hAnsi="Gungsuh" w:cs="Arial"/>
          <w:b/>
          <w:color w:val="000000"/>
          <w:szCs w:val="21"/>
        </w:rPr>
        <w:t xml:space="preserve">  </w:t>
      </w:r>
      <w:r w:rsidR="000E0FF8" w:rsidRPr="000E0FF8">
        <w:rPr>
          <w:rFonts w:ascii="Gungsuh" w:eastAsia="Gungsuh" w:hAnsi="Gungsuh" w:cs="Arial"/>
          <w:b/>
          <w:color w:val="000000"/>
          <w:szCs w:val="21"/>
        </w:rPr>
        <w:t xml:space="preserve"> </w:t>
      </w:r>
      <w:r w:rsidR="00F42D40">
        <w:rPr>
          <w:rFonts w:ascii="Gungsuh" w:eastAsia="Gungsuh" w:hAnsi="Gungsuh" w:cs="Arial"/>
          <w:b/>
          <w:color w:val="000000"/>
          <w:szCs w:val="21"/>
        </w:rPr>
        <w:t xml:space="preserve"> К этой замечательной дате в библиотеке организована выставка «Великий заступник земли русской». </w:t>
      </w:r>
      <w:r w:rsidRPr="000E0FF8">
        <w:rPr>
          <w:rFonts w:ascii="Gungsuh" w:eastAsia="Gungsuh" w:hAnsi="Gungsuh" w:cs="Arial"/>
          <w:b/>
          <w:color w:val="000000"/>
          <w:szCs w:val="21"/>
        </w:rPr>
        <w:t xml:space="preserve">На выставке представлены энциклопедические издания </w:t>
      </w:r>
      <w:r w:rsidR="000E0FF8">
        <w:rPr>
          <w:rFonts w:ascii="Gungsuh" w:eastAsia="Gungsuh" w:hAnsi="Gungsuh" w:cs="Arial"/>
          <w:b/>
          <w:color w:val="000000"/>
          <w:szCs w:val="21"/>
        </w:rPr>
        <w:t>по русской истории</w:t>
      </w:r>
      <w:r w:rsidR="000E0FF8" w:rsidRPr="000E0FF8">
        <w:rPr>
          <w:rFonts w:ascii="Gungsuh" w:eastAsia="Gungsuh" w:hAnsi="Gungsuh" w:cs="Arial"/>
          <w:b/>
          <w:color w:val="000000"/>
          <w:szCs w:val="21"/>
        </w:rPr>
        <w:t>, рассказывающие о славных деяниях Александра Невского. С помощью литературы с выставки читатели нашей библиотеки смогут больше узнать о великом полководце и святом князе, о его подвигах.</w:t>
      </w:r>
    </w:p>
    <w:p w:rsidR="0015060C" w:rsidRPr="000E0FF8" w:rsidRDefault="0015060C" w:rsidP="0015060C">
      <w:pPr>
        <w:jc w:val="center"/>
        <w:rPr>
          <w:rFonts w:ascii="Gungsuh" w:eastAsia="Gungsuh" w:hAnsi="Gungsuh" w:cs="Arial"/>
          <w:b/>
          <w:color w:val="000000"/>
          <w:szCs w:val="21"/>
        </w:rPr>
      </w:pPr>
      <w:r>
        <w:rPr>
          <w:rFonts w:ascii="Gungsuh" w:eastAsia="Gungsuh" w:hAnsi="Gungsuh" w:cs="Arial"/>
          <w:b/>
          <w:noProof/>
          <w:color w:val="000000"/>
          <w:szCs w:val="21"/>
          <w:lang w:eastAsia="ru-RU"/>
        </w:rPr>
        <w:drawing>
          <wp:inline distT="0" distB="0" distL="0" distR="0">
            <wp:extent cx="4686300" cy="3517121"/>
            <wp:effectExtent l="0" t="0" r="0" b="7620"/>
            <wp:docPr id="1" name="Рисунок 1" descr="F:\DCIM\100OLYMP\P608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0840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145" cy="352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861" w:rsidRPr="000E0FF8" w:rsidRDefault="00B31861" w:rsidP="00B31861">
      <w:pPr>
        <w:jc w:val="both"/>
        <w:rPr>
          <w:rFonts w:ascii="Gungsuh" w:eastAsia="Gungsuh" w:hAnsi="Gungsuh" w:cs="Arial"/>
          <w:b/>
          <w:color w:val="000000"/>
          <w:szCs w:val="21"/>
        </w:rPr>
      </w:pPr>
    </w:p>
    <w:p w:rsidR="00B31861" w:rsidRPr="000E0FF8" w:rsidRDefault="00B31861" w:rsidP="00B31861">
      <w:pPr>
        <w:jc w:val="both"/>
        <w:rPr>
          <w:rFonts w:ascii="Gungsuh" w:eastAsia="Gungsuh" w:hAnsi="Gungsuh"/>
          <w:b/>
          <w:sz w:val="24"/>
        </w:rPr>
      </w:pPr>
    </w:p>
    <w:sectPr w:rsidR="00B31861" w:rsidRPr="000E0FF8" w:rsidSect="0006249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82"/>
    <w:rsid w:val="00062496"/>
    <w:rsid w:val="000E0FF8"/>
    <w:rsid w:val="0015060C"/>
    <w:rsid w:val="00407CFA"/>
    <w:rsid w:val="004860A2"/>
    <w:rsid w:val="00521909"/>
    <w:rsid w:val="00B31861"/>
    <w:rsid w:val="00DC6882"/>
    <w:rsid w:val="00F42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2021-06-05T07:27:00Z</dcterms:created>
  <dcterms:modified xsi:type="dcterms:W3CDTF">2021-06-08T09:37:00Z</dcterms:modified>
</cp:coreProperties>
</file>