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1F7" w:rsidRPr="005B11F7" w:rsidRDefault="005B11F7" w:rsidP="005B11F7">
      <w:pPr>
        <w:pStyle w:val="a3"/>
        <w:shd w:val="clear" w:color="auto" w:fill="FFFFFF"/>
        <w:spacing w:before="0" w:beforeAutospacing="0" w:after="408" w:afterAutospacing="0"/>
        <w:rPr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68E3E52" wp14:editId="29F9AEF3">
            <wp:simplePos x="0" y="0"/>
            <wp:positionH relativeFrom="column">
              <wp:posOffset>-635</wp:posOffset>
            </wp:positionH>
            <wp:positionV relativeFrom="paragraph">
              <wp:posOffset>-326390</wp:posOffset>
            </wp:positionV>
            <wp:extent cx="2397760" cy="3599815"/>
            <wp:effectExtent l="0" t="0" r="2540" b="635"/>
            <wp:wrapTight wrapText="bothSides">
              <wp:wrapPolygon edited="0">
                <wp:start x="0" y="0"/>
                <wp:lineTo x="0" y="21490"/>
                <wp:lineTo x="21451" y="21490"/>
                <wp:lineTo x="21451" y="0"/>
                <wp:lineTo x="0" y="0"/>
              </wp:wrapPolygon>
            </wp:wrapTight>
            <wp:docPr id="2" name="Рисунок 2" descr="C:\Users\Лена\AppData\Local\Microsoft\Windows\Temporary Internet Files\Content.Word\DSC06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AppData\Local\Microsoft\Windows\Temporary Internet Files\Content.Word\DSC064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11F7">
        <w:rPr>
          <w:color w:val="333333"/>
          <w:sz w:val="28"/>
          <w:szCs w:val="28"/>
          <w:shd w:val="clear" w:color="auto" w:fill="FFFFFF"/>
        </w:rPr>
        <w:t xml:space="preserve">8 апреля 2021 года в читальном зале библиотеке состоялось литературно-музыкальная гостиная «А иначе, зачем на земле вечной живу…», знакомство с  творчеством Булата Окуджавы, с его стихами и песнями. </w:t>
      </w:r>
      <w:r w:rsidRPr="005B11F7">
        <w:rPr>
          <w:color w:val="000000"/>
          <w:sz w:val="28"/>
          <w:szCs w:val="28"/>
          <w:shd w:val="clear" w:color="auto" w:fill="FFFFFF"/>
        </w:rPr>
        <w:t>Авторская песня стала общественным движением 50-90-х годов, существует она и сегодня. Это песни простые по мелодии и глубокие по смыслу, заложенному в стихотворный текст. Это песни Булата Окуджавы. Дважды проведено мероприятие для 9-х классов СОШ №1 (45 уч-ся).</w:t>
      </w:r>
    </w:p>
    <w:p w:rsidR="002565D0" w:rsidRDefault="005B11F7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-2494915</wp:posOffset>
            </wp:positionH>
            <wp:positionV relativeFrom="paragraph">
              <wp:posOffset>571209</wp:posOffset>
            </wp:positionV>
            <wp:extent cx="5940425" cy="3956766"/>
            <wp:effectExtent l="0" t="0" r="3175" b="5715"/>
            <wp:wrapNone/>
            <wp:docPr id="1" name="Рисунок 1" descr="Y:\ФОТО +\2021\фото с мероприятий\DSC06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фото с мероприятий\DSC064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256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1F7"/>
    <w:rsid w:val="002565D0"/>
    <w:rsid w:val="005B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11F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B1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11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11F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B1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11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2021-04-28T05:52:00Z</dcterms:created>
  <dcterms:modified xsi:type="dcterms:W3CDTF">2021-04-28T05:58:00Z</dcterms:modified>
</cp:coreProperties>
</file>