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103BFC" w:rsidRDefault="00103BFC">
      <w:pPr>
        <w:rPr>
          <w:rFonts w:cs="Times New Roman"/>
          <w:color w:val="000000"/>
          <w:szCs w:val="20"/>
          <w:shd w:val="clear" w:color="auto" w:fill="FFFFFF"/>
        </w:rPr>
      </w:pPr>
      <w:r w:rsidRPr="00103BFC">
        <w:rPr>
          <w:rFonts w:cs="Times New Roman"/>
          <w:color w:val="000000"/>
          <w:szCs w:val="20"/>
          <w:shd w:val="clear" w:color="auto" w:fill="FFFFFF"/>
        </w:rPr>
        <w:t>1</w:t>
      </w:r>
      <w:r w:rsidRPr="00103BFC">
        <w:rPr>
          <w:rFonts w:cs="Times New Roman"/>
          <w:color w:val="000000"/>
          <w:szCs w:val="20"/>
          <w:shd w:val="clear" w:color="auto" w:fill="FFFFFF"/>
        </w:rPr>
        <w:t>2 декабря мы отмечаем одну из самых важных дат в истории нашей страны — День принятия Конституции Российской Федерации! В этот день в 1993 году всенародным голосованием был принят основной закон нашего государства, который определяет его устройство, права и обязанности граждан, а также устанавливает важнейшие принципы и нормы, лежащие в основе всех других законов.</w:t>
      </w:r>
      <w:r w:rsidRPr="00103BFC">
        <w:rPr>
          <w:rFonts w:cs="Times New Roman"/>
          <w:color w:val="000000"/>
          <w:szCs w:val="20"/>
        </w:rPr>
        <w:br/>
      </w:r>
      <w:r w:rsidRPr="00103BFC">
        <w:rPr>
          <w:rFonts w:cs="Times New Roman"/>
          <w:color w:val="000000"/>
          <w:szCs w:val="20"/>
          <w:shd w:val="clear" w:color="auto" w:fill="FFFFFF"/>
        </w:rPr>
        <w:t>Сотрудники Горнозаводской центральной библиотеки вышли на улицы города, чтобы поздравить горожан с этим праздником.</w:t>
      </w:r>
    </w:p>
    <w:p w:rsid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</w:p>
    <w:p w:rsid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</w:p>
    <w:p w:rsid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</w:p>
    <w:p w:rsid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2214245</wp:posOffset>
            </wp:positionV>
            <wp:extent cx="3240000" cy="4320000"/>
            <wp:effectExtent l="0" t="0" r="0" b="4445"/>
            <wp:wrapNone/>
            <wp:docPr id="2" name="Рисунок 2" descr="https://sun9-30.userapi.com/impg/jf-CaOdFpkhodKTWpP3Ch9BTAf-jwTN6ACloXQ/g1nQrMoR8zk.jpg?size=1620x2160&amp;quality=95&amp;sign=0059b9c5ee62e85f57af0007e02b64e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0.userapi.com/impg/jf-CaOdFpkhodKTWpP3Ch9BTAf-jwTN6ACloXQ/g1nQrMoR8zk.jpg?size=1620x2160&amp;quality=95&amp;sign=0059b9c5ee62e85f57af0007e02b64e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3239770" cy="4319905"/>
            <wp:effectExtent l="0" t="0" r="0" b="4445"/>
            <wp:wrapNone/>
            <wp:docPr id="4" name="Рисунок 4" descr="https://sun9-54.userapi.com/impg/uAL4nIjcuQFVePnvsUWC9zgGXj9z7JPR40HDXA/tMcghlIlYuI.jpg?size=1620x2160&amp;quality=95&amp;sign=27474d87a0ad5bda9cd02068319832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4.userapi.com/impg/uAL4nIjcuQFVePnvsUWC9zgGXj9z7JPR40HDXA/tMcghlIlYuI.jpg?size=1620x2160&amp;quality=95&amp;sign=27474d87a0ad5bda9cd020683198328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3BFC" w:rsidRP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</w:p>
    <w:p w:rsidR="00103BFC" w:rsidRPr="00103BFC" w:rsidRDefault="00103BFC">
      <w:pPr>
        <w:rPr>
          <w:rFonts w:cs="Times New Roman"/>
          <w:color w:val="000000"/>
          <w:sz w:val="24"/>
          <w:szCs w:val="20"/>
          <w:shd w:val="clear" w:color="auto" w:fill="FFFFFF"/>
        </w:rPr>
      </w:pPr>
    </w:p>
    <w:p w:rsidR="00103BFC" w:rsidRPr="00103BFC" w:rsidRDefault="00103BFC">
      <w:pPr>
        <w:rPr>
          <w:rFonts w:cs="Times New Roman"/>
          <w:sz w:val="36"/>
        </w:rPr>
      </w:pPr>
      <w:bookmarkStart w:id="0" w:name="_GoBack"/>
      <w:bookmarkEnd w:id="0"/>
    </w:p>
    <w:sectPr w:rsidR="00103BFC" w:rsidRPr="00103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FC"/>
    <w:rsid w:val="00103BFC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9D027"/>
  <w15:chartTrackingRefBased/>
  <w15:docId w15:val="{5DEB2302-B1A3-463F-8AE8-D21440DD1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2024-12-13T05:12:00Z</dcterms:created>
  <dcterms:modified xsi:type="dcterms:W3CDTF">2024-12-13T05:15:00Z</dcterms:modified>
</cp:coreProperties>
</file>