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21A" w:rsidRDefault="0047121A" w:rsidP="0047121A">
      <w:r>
        <w:t>Масленица - это самый веселый, народный и сытный праздник с народными гуляньями, песнями, плясками, играми, ярмарками.</w:t>
      </w:r>
    </w:p>
    <w:p w:rsidR="0047121A" w:rsidRDefault="0047121A" w:rsidP="0047121A">
      <w:r>
        <w:t xml:space="preserve">27.02.2025 г. в Горнозаводской городской библиотеке </w:t>
      </w:r>
      <w:bookmarkStart w:id="0" w:name="_GoBack"/>
      <w:r>
        <w:t xml:space="preserve">для воспитанников ГКУ СОПК «Центр помощи детям, оставшимся без попечения родителей» г. </w:t>
      </w:r>
      <w:proofErr w:type="gramStart"/>
      <w:r>
        <w:t>Горнозаводска</w:t>
      </w:r>
      <w:proofErr w:type="gramEnd"/>
      <w:r>
        <w:t xml:space="preserve"> состоялась познавательно - игровая программа «Масленица у ворот – всех веселый праздник ждет»</w:t>
      </w:r>
      <w:bookmarkEnd w:id="0"/>
      <w:r>
        <w:t xml:space="preserve">. Ребята вспомнили обычаи масленичной недели, отвечая на вопросы интерактивной викторины «Масленица - </w:t>
      </w:r>
      <w:proofErr w:type="spellStart"/>
      <w:r>
        <w:t>блинница</w:t>
      </w:r>
      <w:proofErr w:type="spellEnd"/>
      <w:r>
        <w:t>», поучаствовали в играх: «Наряди Масленицу», «Блины с начинкой», проявили актерское мастерство в сценке «Семейная масленица». Самые активные участники программы получили сладкое угощение.</w:t>
      </w:r>
    </w:p>
    <w:p w:rsidR="0047121A" w:rsidRDefault="0047121A" w:rsidP="0047121A">
      <w:r>
        <w:t xml:space="preserve">        </w:t>
      </w:r>
    </w:p>
    <w:p w:rsidR="0047121A" w:rsidRDefault="0047121A" w:rsidP="0047121A">
      <w:r>
        <w:t xml:space="preserve">  </w:t>
      </w:r>
    </w:p>
    <w:p w:rsidR="0047121A" w:rsidRDefault="0047121A" w:rsidP="0047121A">
      <w:r>
        <w:t xml:space="preserve">  </w:t>
      </w:r>
      <w:r>
        <w:rPr>
          <w:noProof/>
          <w:lang w:eastAsia="ru-RU"/>
        </w:rPr>
        <w:drawing>
          <wp:inline distT="0" distB="0" distL="0" distR="0" wp14:anchorId="6F62B87C" wp14:editId="6198D96F">
            <wp:extent cx="5940425" cy="2740485"/>
            <wp:effectExtent l="0" t="0" r="3175" b="3175"/>
            <wp:docPr id="2" name="Рисунок 2" descr="https://sun9-21.userapi.com/impg/RGftyhK6j74fQ9mdTYduP_w7dw2qB-0YxQNTGQ/N6l_JCXS6ug.jpg?size=2560x1181&amp;quality=95&amp;sign=4601ba7faf079ad1d59d55ae962c11d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1.userapi.com/impg/RGftyhK6j74fQ9mdTYduP_w7dw2qB-0YxQNTGQ/N6l_JCXS6ug.jpg?size=2560x1181&amp;quality=95&amp;sign=4601ba7faf079ad1d59d55ae962c11db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21A" w:rsidRDefault="0047121A" w:rsidP="0047121A">
      <w:r>
        <w:t xml:space="preserve">  </w:t>
      </w:r>
    </w:p>
    <w:p w:rsidR="0047121A" w:rsidRDefault="0047121A" w:rsidP="0047121A">
      <w:r>
        <w:t xml:space="preserve">  </w:t>
      </w:r>
    </w:p>
    <w:p w:rsidR="0047121A" w:rsidRDefault="0047121A" w:rsidP="0047121A">
      <w:r>
        <w:t xml:space="preserve">  </w:t>
      </w: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21A"/>
    <w:rsid w:val="00165595"/>
    <w:rsid w:val="0047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B478DD-ADBE-4F35-88C5-0CCD2F8A0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2025-02-27T12:12:00Z</dcterms:created>
  <dcterms:modified xsi:type="dcterms:W3CDTF">2025-02-27T12:18:00Z</dcterms:modified>
</cp:coreProperties>
</file>