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BFB" w:rsidRDefault="000A2BFB" w:rsidP="000A2BFB">
      <w:r>
        <w:t>23 февраля — это день воинской славы России, которую российские войска заслужили на полях сражений. Этот праздник наполнен глубоким смыслом и призывает нас любить, почитать и защищать свою Родину, а в случае необходимости быть готовыми достойно её отстоять.</w:t>
      </w:r>
    </w:p>
    <w:p w:rsidR="00165595" w:rsidRDefault="000A2BFB" w:rsidP="000A2BFB">
      <w:r>
        <w:t>21.02.25</w:t>
      </w:r>
      <w:r>
        <w:t xml:space="preserve"> г</w:t>
      </w:r>
      <w:r>
        <w:t xml:space="preserve">. в честь этого события в Горнозаводской Центральной библиотеке состоялась </w:t>
      </w:r>
      <w:bookmarkStart w:id="0" w:name="_GoBack"/>
      <w:r>
        <w:t xml:space="preserve">игровая программа под названием «Солдатская смекалка», </w:t>
      </w:r>
      <w:bookmarkEnd w:id="0"/>
      <w:r>
        <w:t>для ребят Горнозаводского политехнического техникума, где каждый мог продемонстрировать свою эрудицию, смекалку, ловкость и быстроту реакции, отвечая на вопросы и участвуя в конкурсных заданиях. Мероприятие прошло ярко, оживленно и принесло бурю положительных эмоций всем присутствующим.</w:t>
      </w:r>
    </w:p>
    <w:p w:rsidR="000A2BFB" w:rsidRDefault="000A2BFB" w:rsidP="000A2BFB"/>
    <w:p w:rsidR="000A2BFB" w:rsidRDefault="000A2BFB" w:rsidP="000A2BFB">
      <w:r>
        <w:rPr>
          <w:noProof/>
          <w:lang w:eastAsia="ru-RU"/>
        </w:rPr>
        <w:drawing>
          <wp:inline distT="0" distB="0" distL="0" distR="0" wp14:anchorId="5FF6914E" wp14:editId="5DCC2C66">
            <wp:extent cx="5940425" cy="2740485"/>
            <wp:effectExtent l="0" t="0" r="3175" b="3175"/>
            <wp:docPr id="2" name="Рисунок 2" descr="https://sun9-28.userapi.com/impg/JrQmay5Lti5wUqhUTU5x97YYUtNI8QpswMlwxA/JdyjoAX4ZhQ.jpg?size=2560x1181&amp;quality=95&amp;sign=9a59d73c69539661f8135755fdc1ac7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28.userapi.com/impg/JrQmay5Lti5wUqhUTU5x97YYUtNI8QpswMlwxA/JdyjoAX4ZhQ.jpg?size=2560x1181&amp;quality=95&amp;sign=9a59d73c69539661f8135755fdc1ac7f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2BFB" w:rsidRDefault="000A2BFB" w:rsidP="000A2BFB"/>
    <w:p w:rsidR="000A2BFB" w:rsidRDefault="000A2BFB" w:rsidP="000A2BFB">
      <w:r>
        <w:rPr>
          <w:noProof/>
          <w:lang w:eastAsia="ru-RU"/>
        </w:rPr>
        <w:drawing>
          <wp:inline distT="0" distB="0" distL="0" distR="0" wp14:anchorId="5ABD3189" wp14:editId="22E2C3D1">
            <wp:extent cx="5940425" cy="2740485"/>
            <wp:effectExtent l="0" t="0" r="3175" b="3175"/>
            <wp:docPr id="4" name="Рисунок 4" descr="https://sun9-19.userapi.com/impg/CpktSSG5pe-4nxTi3ZhQQiAnPOIo0PeiLw31ew/kon-udqhQ58.jpg?size=2560x1181&amp;quality=95&amp;sign=a7b8a0b1a4a23b53a2dd3ccc3b80359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19.userapi.com/impg/CpktSSG5pe-4nxTi3ZhQQiAnPOIo0PeiLw31ew/kon-udqhQ58.jpg?size=2560x1181&amp;quality=95&amp;sign=a7b8a0b1a4a23b53a2dd3ccc3b80359f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A2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BFB"/>
    <w:rsid w:val="000A2BFB"/>
    <w:rsid w:val="00165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C19F3"/>
  <w15:chartTrackingRefBased/>
  <w15:docId w15:val="{A8AAF63A-B658-4DC3-886E-8FA20AD97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2025-02-24T07:01:00Z</dcterms:created>
  <dcterms:modified xsi:type="dcterms:W3CDTF">2025-02-24T07:04:00Z</dcterms:modified>
</cp:coreProperties>
</file>