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D0" w:rsidRPr="005228D0" w:rsidRDefault="005228D0" w:rsidP="005228D0">
      <w:pPr>
        <w:jc w:val="center"/>
        <w:rPr>
          <w:rFonts w:ascii="Arial" w:hAnsi="Arial"/>
          <w:b/>
          <w:color w:val="000000"/>
          <w:szCs w:val="21"/>
          <w:shd w:val="clear" w:color="auto" w:fill="FFFFFF"/>
        </w:rPr>
      </w:pPr>
      <w:r w:rsidRPr="005228D0">
        <w:rPr>
          <w:rFonts w:ascii="Arial" w:hAnsi="Arial"/>
          <w:b/>
          <w:color w:val="000000"/>
          <w:szCs w:val="21"/>
          <w:shd w:val="clear" w:color="auto" w:fill="FFFFFF"/>
        </w:rPr>
        <w:t>5 февраля 2025 года – «</w:t>
      </w:r>
      <w:r w:rsidRPr="005228D0">
        <w:rPr>
          <w:rFonts w:ascii="Arial" w:hAnsi="Arial"/>
          <w:b/>
          <w:color w:val="000000"/>
          <w:szCs w:val="21"/>
          <w:shd w:val="clear" w:color="auto" w:fill="FFFFFF"/>
        </w:rPr>
        <w:t>Всемирный день чтения вслух</w:t>
      </w:r>
      <w:r w:rsidRPr="005228D0">
        <w:rPr>
          <w:rFonts w:ascii="Arial" w:hAnsi="Arial"/>
          <w:b/>
          <w:color w:val="000000"/>
          <w:szCs w:val="21"/>
          <w:shd w:val="clear" w:color="auto" w:fill="FFFFFF"/>
        </w:rPr>
        <w:t>»</w:t>
      </w:r>
    </w:p>
    <w:p w:rsidR="005228D0" w:rsidRDefault="005228D0" w:rsidP="005228D0">
      <w:pPr>
        <w:jc w:val="right"/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«Чтение – это привычка,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которой не учат,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а которой заражаются»</w:t>
      </w:r>
    </w:p>
    <w:p w:rsidR="005228D0" w:rsidRDefault="005228D0" w:rsidP="005228D0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Общеизвестно, что чтение вслух полезно как взрослым, так и детям. Оно позволяет научиться легко и точно выражать мысли, способствует увеличению словарного запаса, кругозора, улучшению дикции, яркости, правильности речи.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Но самое главное- чтение вслух учит нас любить книги. Читать - это, пожалуй, самая эффективная методика приобщения к книжной культуре.</w:t>
      </w:r>
    </w:p>
    <w:p w:rsidR="00165595" w:rsidRDefault="005228D0" w:rsidP="005228D0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5.02.2025 в поддержку Всемирного Дня чтения вслух сотрудники Горнозаводской центральной библиотеки провели уличную акцию «Чтение – движение вперед», рассказали жителям города о пользе чтения, о роли книги в жизни человека и раздали информационные листки с полезной информацией.</w:t>
      </w:r>
    </w:p>
    <w:p w:rsidR="005228D0" w:rsidRDefault="005228D0" w:rsidP="005228D0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5228D0" w:rsidRDefault="005228D0" w:rsidP="005228D0">
      <w:pPr>
        <w:tabs>
          <w:tab w:val="left" w:pos="9072"/>
        </w:tabs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12700</wp:posOffset>
            </wp:positionV>
            <wp:extent cx="2165985" cy="2888489"/>
            <wp:effectExtent l="0" t="0" r="5715" b="7620"/>
            <wp:wrapNone/>
            <wp:docPr id="2" name="Рисунок 2" descr="https://sun9-25.userapi.com/impg/Mwnr3N6qPpFnEKEw-DROFmMkLcn7UC-Bu8IgaQ/xsPcV77mAhk.jpg?size=1620x2160&amp;quality=95&amp;sign=2239fa6a8d1763dca134a8aac446ac8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5.userapi.com/impg/Mwnr3N6qPpFnEKEw-DROFmMkLcn7UC-Bu8IgaQ/xsPcV77mAhk.jpg?size=1620x2160&amp;quality=95&amp;sign=2239fa6a8d1763dca134a8aac446ac8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610" cy="289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37852B84" wp14:editId="73091530">
            <wp:extent cx="2160000" cy="2880000"/>
            <wp:effectExtent l="0" t="0" r="0" b="0"/>
            <wp:docPr id="4" name="Рисунок 4" descr="https://sun9-43.userapi.com/impg/2fSAEiLeitfJiXmU1n2RlOmBJH4WuhrwZcMKtA/mvpa1IXEBH8.jpg?size=1620x2160&amp;quality=95&amp;sign=773153f40d4f0f4362471ac99fa35c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3.userapi.com/impg/2fSAEiLeitfJiXmU1n2RlOmBJH4WuhrwZcMKtA/mvpa1IXEBH8.jpg?size=1620x2160&amp;quality=95&amp;sign=773153f40d4f0f4362471ac99fa35c60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8D0" w:rsidRDefault="005228D0" w:rsidP="005228D0">
      <w:pPr>
        <w:tabs>
          <w:tab w:val="left" w:pos="9072"/>
        </w:tabs>
      </w:pPr>
    </w:p>
    <w:p w:rsidR="005228D0" w:rsidRDefault="005228D0" w:rsidP="005228D0">
      <w:pPr>
        <w:tabs>
          <w:tab w:val="left" w:pos="9072"/>
        </w:tabs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109855</wp:posOffset>
            </wp:positionV>
            <wp:extent cx="2160000" cy="2880000"/>
            <wp:effectExtent l="0" t="0" r="0" b="0"/>
            <wp:wrapNone/>
            <wp:docPr id="6" name="Рисунок 6" descr="https://sun9-41.userapi.com/impg/R2y0m1O9kS4EKO4Wh_QDv8PxD91jly_0_QyWgg/sLhhnz7AY4o.jpg?size=1620x2160&amp;quality=95&amp;sign=6144a520578eb0141db56b38162780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41.userapi.com/impg/R2y0m1O9kS4EKO4Wh_QDv8PxD91jly_0_QyWgg/sLhhnz7AY4o.jpg?size=1620x2160&amp;quality=95&amp;sign=6144a520578eb0141db56b381627807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128905</wp:posOffset>
            </wp:positionV>
            <wp:extent cx="2159635" cy="2879725"/>
            <wp:effectExtent l="0" t="0" r="0" b="0"/>
            <wp:wrapNone/>
            <wp:docPr id="8" name="Рисунок 8" descr="https://sun9-42.userapi.com/impg/UCrX5XbKwoC806QLCrVxTNxmVSWTdmozzqchhw/HjwerNa8KwE.jpg?size=1620x2160&amp;quality=95&amp;sign=7eeabad0ed6beb9393f6a6ad4b3864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2.userapi.com/impg/UCrX5XbKwoC806QLCrVxTNxmVSWTdmozzqchhw/HjwerNa8KwE.jpg?size=1620x2160&amp;quality=95&amp;sign=7eeabad0ed6beb9393f6a6ad4b386444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8D0" w:rsidRDefault="005228D0" w:rsidP="005228D0">
      <w:pPr>
        <w:tabs>
          <w:tab w:val="left" w:pos="9072"/>
        </w:tabs>
      </w:pPr>
      <w:r w:rsidRPr="005228D0">
        <w:rPr>
          <w:noProof/>
          <w:lang w:eastAsia="ru-RU"/>
        </w:rPr>
        <w:t xml:space="preserve"> </w:t>
      </w:r>
      <w:bookmarkStart w:id="0" w:name="_GoBack"/>
      <w:bookmarkEnd w:id="0"/>
    </w:p>
    <w:sectPr w:rsidR="00522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8D0"/>
    <w:rsid w:val="00165595"/>
    <w:rsid w:val="0052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07F1D"/>
  <w15:chartTrackingRefBased/>
  <w15:docId w15:val="{BC5A6A86-6DB4-4909-B9C9-20CABF1E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2025-02-07T11:23:00Z</dcterms:created>
  <dcterms:modified xsi:type="dcterms:W3CDTF">2025-02-07T11:28:00Z</dcterms:modified>
</cp:coreProperties>
</file>