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4832D8">
      <w:pPr>
        <w:rPr>
          <w:rFonts w:cs="Times New Roman"/>
          <w:color w:val="000000"/>
          <w:szCs w:val="21"/>
          <w:shd w:val="clear" w:color="auto" w:fill="FFFFFF"/>
        </w:rPr>
      </w:pPr>
      <w:r w:rsidRPr="004832D8">
        <w:rPr>
          <w:rFonts w:cs="Times New Roman"/>
          <w:color w:val="000000"/>
          <w:szCs w:val="21"/>
          <w:shd w:val="clear" w:color="auto" w:fill="FFFFFF"/>
        </w:rPr>
        <w:t xml:space="preserve">16.01.2025 г. в Горнозаводской городской библиотеке состоялась </w:t>
      </w:r>
      <w:bookmarkStart w:id="0" w:name="_GoBack"/>
      <w:r w:rsidRPr="004832D8">
        <w:rPr>
          <w:rFonts w:cs="Times New Roman"/>
          <w:color w:val="000000"/>
          <w:szCs w:val="21"/>
          <w:shd w:val="clear" w:color="auto" w:fill="FFFFFF"/>
        </w:rPr>
        <w:t xml:space="preserve">интеллектуальная игра </w:t>
      </w:r>
      <w:proofErr w:type="spellStart"/>
      <w:r w:rsidRPr="004832D8">
        <w:rPr>
          <w:rFonts w:cs="Times New Roman"/>
          <w:color w:val="000000"/>
          <w:szCs w:val="21"/>
          <w:shd w:val="clear" w:color="auto" w:fill="FFFFFF"/>
        </w:rPr>
        <w:t>брейн</w:t>
      </w:r>
      <w:proofErr w:type="spellEnd"/>
      <w:r w:rsidRPr="004832D8">
        <w:rPr>
          <w:rFonts w:cs="Times New Roman"/>
          <w:color w:val="000000"/>
          <w:szCs w:val="21"/>
          <w:shd w:val="clear" w:color="auto" w:fill="FFFFFF"/>
        </w:rPr>
        <w:t xml:space="preserve">–ринг «Правонарушение и ответственность». Участникам – воспитанникам ГКУ СОПК «Центр помощи детям, оставшимся без попечения родителей» г. </w:t>
      </w:r>
      <w:proofErr w:type="gramStart"/>
      <w:r w:rsidRPr="004832D8">
        <w:rPr>
          <w:rFonts w:cs="Times New Roman"/>
          <w:color w:val="000000"/>
          <w:szCs w:val="21"/>
          <w:shd w:val="clear" w:color="auto" w:fill="FFFFFF"/>
        </w:rPr>
        <w:t>Горнозаводска</w:t>
      </w:r>
      <w:proofErr w:type="gramEnd"/>
      <w:r w:rsidRPr="004832D8">
        <w:rPr>
          <w:rFonts w:cs="Times New Roman"/>
          <w:color w:val="000000"/>
          <w:szCs w:val="21"/>
          <w:shd w:val="clear" w:color="auto" w:fill="FFFFFF"/>
        </w:rPr>
        <w:t xml:space="preserve"> </w:t>
      </w:r>
      <w:bookmarkEnd w:id="0"/>
      <w:r w:rsidRPr="004832D8">
        <w:rPr>
          <w:rFonts w:cs="Times New Roman"/>
          <w:color w:val="000000"/>
          <w:szCs w:val="21"/>
          <w:shd w:val="clear" w:color="auto" w:fill="FFFFFF"/>
        </w:rPr>
        <w:t>предлагалось выполнить задания в 8 раундах, таких как: «Заморочки из конверта», «Перекресток мнений», «Фемида», «Придумай слово», «Логика» и др. Ребята с интересом и азартом отвечали на поставленные вопросы, составляли определения, делились своей точкой зрения, выявляли причины правонарушений, анализировали ситуации. Игра закончилась с равным счетом, вничью. Вывод, который сделали участники из этой игры: «Главной причиной всех правонарушений является неуважение к закону, окружающим и к самому себе».</w:t>
      </w:r>
    </w:p>
    <w:p w:rsidR="004832D8" w:rsidRDefault="004832D8">
      <w:pPr>
        <w:rPr>
          <w:rFonts w:cs="Times New Roman"/>
          <w:color w:val="000000"/>
          <w:szCs w:val="21"/>
          <w:shd w:val="clear" w:color="auto" w:fill="FFFFFF"/>
        </w:rPr>
      </w:pPr>
    </w:p>
    <w:p w:rsidR="004832D8" w:rsidRPr="004832D8" w:rsidRDefault="004832D8">
      <w:pPr>
        <w:rPr>
          <w:rFonts w:cs="Times New Roman"/>
          <w:sz w:val="40"/>
        </w:rPr>
      </w:pPr>
      <w:r>
        <w:rPr>
          <w:noProof/>
          <w:lang w:eastAsia="ru-RU"/>
        </w:rPr>
        <w:drawing>
          <wp:inline distT="0" distB="0" distL="0" distR="0" wp14:anchorId="73C277DD" wp14:editId="1D7D736A">
            <wp:extent cx="5940425" cy="4455319"/>
            <wp:effectExtent l="0" t="0" r="3175" b="2540"/>
            <wp:docPr id="2" name="Рисунок 2" descr="https://sun9-14.userapi.com/impg/AZS3Q6-ODKg-3f8uRQjFlQpXqmcexkPdk4kbYA/Tkh_aZo4-ZU.jpg?size=1280x960&amp;quality=95&amp;sign=66ab8279843d59bd5249f2439b50d87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4.userapi.com/impg/AZS3Q6-ODKg-3f8uRQjFlQpXqmcexkPdk4kbYA/Tkh_aZo4-ZU.jpg?size=1280x960&amp;quality=95&amp;sign=66ab8279843d59bd5249f2439b50d875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32D8" w:rsidRPr="00483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2D8"/>
    <w:rsid w:val="00165595"/>
    <w:rsid w:val="0048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67586"/>
  <w15:chartTrackingRefBased/>
  <w15:docId w15:val="{6A681093-3855-4798-9AF9-989656E00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2025-01-16T11:36:00Z</dcterms:created>
  <dcterms:modified xsi:type="dcterms:W3CDTF">2025-01-16T11:40:00Z</dcterms:modified>
</cp:coreProperties>
</file>